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233E61" w14:textId="59C6A0E1" w:rsidR="00FB5511" w:rsidRPr="00E761D2" w:rsidRDefault="00FB5511" w:rsidP="00E761D2">
      <w:pPr>
        <w:spacing w:after="0" w:line="360" w:lineRule="auto"/>
        <w:jc w:val="center"/>
        <w:rPr>
          <w:rFonts w:ascii="Arial" w:hAnsi="Arial" w:cs="Arial"/>
          <w:b/>
        </w:rPr>
      </w:pPr>
      <w:r w:rsidRPr="00E761D2">
        <w:rPr>
          <w:rFonts w:ascii="Arial" w:hAnsi="Arial" w:cs="Arial"/>
          <w:b/>
        </w:rPr>
        <w:t xml:space="preserve">Information zum Datenschutz über </w:t>
      </w:r>
      <w:r w:rsidR="006B6A14" w:rsidRPr="00E761D2">
        <w:rPr>
          <w:rFonts w:ascii="Arial" w:hAnsi="Arial" w:cs="Arial"/>
          <w:b/>
        </w:rPr>
        <w:t xml:space="preserve">die </w:t>
      </w:r>
      <w:r w:rsidRPr="00E761D2">
        <w:rPr>
          <w:rFonts w:ascii="Arial" w:hAnsi="Arial" w:cs="Arial"/>
          <w:b/>
        </w:rPr>
        <w:t>Datenverarbeitung nach Artikel 13 und Artikel 21 der Datenschutz</w:t>
      </w:r>
      <w:r w:rsidR="006B6A14" w:rsidRPr="00E761D2">
        <w:rPr>
          <w:rFonts w:ascii="Arial" w:hAnsi="Arial" w:cs="Arial"/>
          <w:b/>
        </w:rPr>
        <w:t>g</w:t>
      </w:r>
      <w:r w:rsidRPr="00E761D2">
        <w:rPr>
          <w:rFonts w:ascii="Arial" w:hAnsi="Arial" w:cs="Arial"/>
          <w:b/>
        </w:rPr>
        <w:t>rundverordnung (DSGVO)</w:t>
      </w:r>
    </w:p>
    <w:p w14:paraId="3A88CA7C" w14:textId="027856BC" w:rsidR="00183551" w:rsidRDefault="00183551" w:rsidP="00E761D2">
      <w:pPr>
        <w:spacing w:after="0" w:line="240" w:lineRule="auto"/>
        <w:jc w:val="both"/>
        <w:rPr>
          <w:rFonts w:ascii="Arial" w:hAnsi="Arial" w:cs="Arial"/>
          <w:b/>
        </w:rPr>
      </w:pPr>
    </w:p>
    <w:p w14:paraId="5DA41A66" w14:textId="7B95AC6C" w:rsidR="00E761D2" w:rsidRDefault="00E761D2" w:rsidP="00E761D2">
      <w:pPr>
        <w:spacing w:after="0" w:line="240" w:lineRule="auto"/>
        <w:jc w:val="both"/>
        <w:rPr>
          <w:rFonts w:ascii="Arial" w:hAnsi="Arial" w:cs="Arial"/>
          <w:b/>
        </w:rPr>
      </w:pPr>
    </w:p>
    <w:p w14:paraId="38049542" w14:textId="22DEDFB8" w:rsidR="00E761D2" w:rsidRDefault="00E761D2" w:rsidP="00E761D2">
      <w:pPr>
        <w:spacing w:after="0" w:line="240" w:lineRule="auto"/>
        <w:jc w:val="both"/>
        <w:rPr>
          <w:rFonts w:ascii="Arial" w:hAnsi="Arial" w:cs="Arial"/>
          <w:b/>
        </w:rPr>
      </w:pPr>
    </w:p>
    <w:p w14:paraId="5FAD2B86" w14:textId="116B9FA8" w:rsidR="003537EA" w:rsidRPr="00E761D2" w:rsidRDefault="003537EA" w:rsidP="00E761D2">
      <w:pPr>
        <w:spacing w:after="0" w:line="240" w:lineRule="auto"/>
        <w:jc w:val="both"/>
        <w:rPr>
          <w:rFonts w:ascii="Arial" w:hAnsi="Arial" w:cs="Arial"/>
          <w:b/>
        </w:rPr>
      </w:pPr>
    </w:p>
    <w:p w14:paraId="4831693E" w14:textId="77777777" w:rsidR="00183551" w:rsidRPr="00E761D2" w:rsidRDefault="00183551" w:rsidP="00E761D2">
      <w:pPr>
        <w:spacing w:after="0" w:line="240" w:lineRule="auto"/>
        <w:jc w:val="both"/>
        <w:rPr>
          <w:rFonts w:ascii="Arial" w:hAnsi="Arial" w:cs="Arial"/>
          <w:b/>
        </w:rPr>
      </w:pPr>
    </w:p>
    <w:p w14:paraId="07DF9A26" w14:textId="77777777" w:rsidR="00183551" w:rsidRPr="00E761D2" w:rsidRDefault="00FB5511" w:rsidP="00E761D2">
      <w:pPr>
        <w:spacing w:after="0" w:line="240" w:lineRule="auto"/>
        <w:jc w:val="both"/>
        <w:rPr>
          <w:rFonts w:ascii="Arial" w:hAnsi="Arial" w:cs="Arial"/>
        </w:rPr>
      </w:pPr>
      <w:r w:rsidRPr="00E761D2">
        <w:rPr>
          <w:rFonts w:ascii="Arial" w:hAnsi="Arial" w:cs="Arial"/>
        </w:rPr>
        <w:t>Wir nehmen den Datenschutz ernst und informieren Sie hiermit, wie wir Ihre Daten verarbeiten und welche Ansprüche und Rechte Ihnen nach den datenschutzrechtlichen Regelungen zustehen.</w:t>
      </w:r>
    </w:p>
    <w:p w14:paraId="171CD719" w14:textId="27B28D33" w:rsidR="00FB5511" w:rsidRPr="00E761D2" w:rsidRDefault="005134A6" w:rsidP="00E761D2">
      <w:pPr>
        <w:spacing w:after="0" w:line="240" w:lineRule="auto"/>
        <w:jc w:val="both"/>
        <w:rPr>
          <w:rFonts w:ascii="Arial" w:hAnsi="Arial" w:cs="Arial"/>
        </w:rPr>
      </w:pPr>
      <w:r w:rsidRPr="00E761D2">
        <w:rPr>
          <w:rFonts w:ascii="Arial" w:hAnsi="Arial" w:cs="Arial"/>
        </w:rPr>
        <w:br/>
      </w:r>
    </w:p>
    <w:p w14:paraId="487494FA" w14:textId="151F5427" w:rsidR="00FB5511" w:rsidRPr="00E761D2" w:rsidRDefault="00FB5511" w:rsidP="00E761D2">
      <w:pPr>
        <w:numPr>
          <w:ilvl w:val="0"/>
          <w:numId w:val="1"/>
        </w:numPr>
        <w:spacing w:after="0" w:line="240" w:lineRule="auto"/>
        <w:jc w:val="both"/>
        <w:rPr>
          <w:rFonts w:ascii="Arial" w:hAnsi="Arial" w:cs="Arial"/>
        </w:rPr>
      </w:pPr>
      <w:r w:rsidRPr="00E761D2">
        <w:rPr>
          <w:rFonts w:ascii="Arial" w:hAnsi="Arial" w:cs="Arial"/>
          <w:b/>
        </w:rPr>
        <w:t>Verantwortlicher im Sinne des Datenschutz</w:t>
      </w:r>
      <w:r w:rsidR="00183551" w:rsidRPr="00E761D2">
        <w:rPr>
          <w:rFonts w:ascii="Arial" w:hAnsi="Arial" w:cs="Arial"/>
          <w:b/>
        </w:rPr>
        <w:t>grundverordnung</w:t>
      </w:r>
      <w:r w:rsidRPr="00E761D2">
        <w:rPr>
          <w:rFonts w:ascii="Arial" w:hAnsi="Arial" w:cs="Arial"/>
          <w:b/>
        </w:rPr>
        <w:t xml:space="preserve"> und Kontaktdaten des Datenschutzbeauftragten</w:t>
      </w:r>
    </w:p>
    <w:p w14:paraId="6DEC0F44" w14:textId="77777777" w:rsidR="00183551" w:rsidRPr="00E761D2" w:rsidRDefault="00183551" w:rsidP="00E761D2">
      <w:pPr>
        <w:spacing w:after="0" w:line="240" w:lineRule="auto"/>
        <w:ind w:left="360"/>
        <w:jc w:val="both"/>
        <w:rPr>
          <w:rFonts w:ascii="Arial" w:hAnsi="Arial" w:cs="Arial"/>
        </w:rPr>
      </w:pPr>
    </w:p>
    <w:p w14:paraId="3B840BD2" w14:textId="77777777" w:rsidR="00FB5511" w:rsidRPr="00E761D2" w:rsidRDefault="00FB5511" w:rsidP="00E761D2">
      <w:pPr>
        <w:spacing w:after="0"/>
        <w:jc w:val="both"/>
        <w:rPr>
          <w:rFonts w:ascii="Arial" w:hAnsi="Arial" w:cs="Arial"/>
          <w:b/>
          <w:bCs/>
        </w:rPr>
      </w:pPr>
      <w:r w:rsidRPr="00E761D2">
        <w:rPr>
          <w:rFonts w:ascii="Arial" w:hAnsi="Arial" w:cs="Arial"/>
          <w:b/>
          <w:bCs/>
        </w:rPr>
        <w:t>Verantwortlicher im datenschutzrechtlichen Sinne ist:</w:t>
      </w:r>
      <w:r w:rsidRPr="00E761D2">
        <w:rPr>
          <w:rFonts w:ascii="Arial" w:hAnsi="Arial" w:cs="Arial"/>
          <w:b/>
          <w:bCs/>
        </w:rPr>
        <w:tab/>
      </w:r>
      <w:r w:rsidRPr="00E761D2">
        <w:rPr>
          <w:rFonts w:ascii="Arial" w:hAnsi="Arial" w:cs="Arial"/>
          <w:b/>
          <w:bCs/>
        </w:rPr>
        <w:tab/>
      </w:r>
      <w:r w:rsidRPr="00E761D2">
        <w:rPr>
          <w:rFonts w:ascii="Arial" w:hAnsi="Arial" w:cs="Arial"/>
          <w:b/>
          <w:bCs/>
        </w:rPr>
        <w:tab/>
      </w:r>
    </w:p>
    <w:p w14:paraId="51010CC6" w14:textId="2DEBC257" w:rsidR="00FF4362" w:rsidRPr="00E761D2" w:rsidRDefault="007F1D9A" w:rsidP="00E761D2">
      <w:pPr>
        <w:spacing w:after="0"/>
        <w:jc w:val="both"/>
        <w:rPr>
          <w:rFonts w:ascii="Arial" w:hAnsi="Arial" w:cs="Arial"/>
        </w:rPr>
      </w:pPr>
      <w:r w:rsidRPr="00E761D2">
        <w:rPr>
          <w:rFonts w:ascii="Arial" w:hAnsi="Arial" w:cs="Arial"/>
          <w:highlight w:val="yellow"/>
        </w:rPr>
        <w:t>Mustermann GmbH</w:t>
      </w:r>
      <w:r w:rsidR="00182C69" w:rsidRPr="00E761D2">
        <w:rPr>
          <w:rFonts w:ascii="Arial" w:hAnsi="Arial" w:cs="Arial"/>
          <w:highlight w:val="yellow"/>
        </w:rPr>
        <w:br/>
      </w:r>
      <w:r w:rsidRPr="00E761D2">
        <w:rPr>
          <w:rFonts w:ascii="Arial" w:hAnsi="Arial" w:cs="Arial"/>
          <w:highlight w:val="yellow"/>
        </w:rPr>
        <w:t>Musterstraße</w:t>
      </w:r>
      <w:r w:rsidR="00182C69" w:rsidRPr="00E761D2">
        <w:rPr>
          <w:rFonts w:ascii="Arial" w:hAnsi="Arial" w:cs="Arial"/>
          <w:highlight w:val="yellow"/>
        </w:rPr>
        <w:t xml:space="preserve"> </w:t>
      </w:r>
      <w:r w:rsidR="00182C69" w:rsidRPr="00E761D2">
        <w:rPr>
          <w:rFonts w:ascii="Arial" w:hAnsi="Arial" w:cs="Arial"/>
          <w:highlight w:val="yellow"/>
        </w:rPr>
        <w:br/>
        <w:t>10557 Berlin</w:t>
      </w:r>
      <w:r w:rsidR="00182C69" w:rsidRPr="00E761D2">
        <w:rPr>
          <w:rFonts w:ascii="Arial" w:hAnsi="Arial" w:cs="Arial"/>
          <w:highlight w:val="yellow"/>
        </w:rPr>
        <w:br/>
      </w:r>
      <w:r w:rsidR="00FF4362" w:rsidRPr="00E761D2">
        <w:rPr>
          <w:rFonts w:ascii="Arial" w:hAnsi="Arial" w:cs="Arial"/>
          <w:highlight w:val="yellow"/>
        </w:rPr>
        <w:t xml:space="preserve">Tel: </w:t>
      </w:r>
      <w:r w:rsidRPr="00E761D2">
        <w:rPr>
          <w:rFonts w:ascii="Arial" w:hAnsi="Arial" w:cs="Arial"/>
          <w:highlight w:val="yellow"/>
        </w:rPr>
        <w:t>030 123456</w:t>
      </w:r>
      <w:r w:rsidR="00FF4362" w:rsidRPr="00E761D2">
        <w:rPr>
          <w:rFonts w:ascii="Arial" w:hAnsi="Arial" w:cs="Arial"/>
          <w:highlight w:val="yellow"/>
        </w:rPr>
        <w:br/>
        <w:t xml:space="preserve">E-Mail: </w:t>
      </w:r>
      <w:hyperlink r:id="rId8" w:history="1">
        <w:r w:rsidR="00183551" w:rsidRPr="00E761D2">
          <w:rPr>
            <w:rStyle w:val="Hyperlink"/>
            <w:rFonts w:ascii="Arial" w:hAnsi="Arial" w:cs="Arial"/>
            <w:highlight w:val="yellow"/>
          </w:rPr>
          <w:t>info@musterfirma.de</w:t>
        </w:r>
      </w:hyperlink>
      <w:r w:rsidRPr="00E761D2">
        <w:rPr>
          <w:rFonts w:ascii="Arial" w:hAnsi="Arial" w:cs="Arial"/>
        </w:rPr>
        <w:t xml:space="preserve"> </w:t>
      </w:r>
      <w:r w:rsidR="00E220B7" w:rsidRPr="00E761D2">
        <w:rPr>
          <w:rFonts w:ascii="Arial" w:hAnsi="Arial" w:cs="Arial"/>
        </w:rPr>
        <w:br/>
      </w:r>
    </w:p>
    <w:p w14:paraId="766BBB77" w14:textId="0445CFB2" w:rsidR="00FB5511" w:rsidRPr="00E761D2" w:rsidRDefault="00FB5511" w:rsidP="00E761D2">
      <w:pPr>
        <w:spacing w:after="0"/>
        <w:jc w:val="both"/>
        <w:rPr>
          <w:rFonts w:ascii="Arial" w:hAnsi="Arial" w:cs="Arial"/>
        </w:rPr>
      </w:pPr>
      <w:r w:rsidRPr="00E761D2">
        <w:rPr>
          <w:rFonts w:ascii="Arial" w:hAnsi="Arial" w:cs="Arial"/>
          <w:highlight w:val="yellow"/>
        </w:rPr>
        <w:t xml:space="preserve">Unseren Datenschutzbeauftragten erreichen Sie </w:t>
      </w:r>
      <w:r w:rsidR="00E9343A" w:rsidRPr="00E761D2">
        <w:rPr>
          <w:rFonts w:ascii="Arial" w:hAnsi="Arial" w:cs="Arial"/>
          <w:highlight w:val="yellow"/>
        </w:rPr>
        <w:t>unter unserer Postadresse mit dem Zusatz „der Datenschutzbeauftragte“</w:t>
      </w:r>
      <w:r w:rsidR="007F1D9A" w:rsidRPr="00E761D2">
        <w:rPr>
          <w:rFonts w:ascii="Arial" w:hAnsi="Arial" w:cs="Arial"/>
          <w:highlight w:val="yellow"/>
        </w:rPr>
        <w:t xml:space="preserve"> oder</w:t>
      </w:r>
      <w:r w:rsidR="00E9343A" w:rsidRPr="00E761D2">
        <w:rPr>
          <w:rFonts w:ascii="Arial" w:hAnsi="Arial" w:cs="Arial"/>
          <w:highlight w:val="yellow"/>
        </w:rPr>
        <w:t xml:space="preserve"> unter</w:t>
      </w:r>
      <w:r w:rsidR="007F1D9A" w:rsidRPr="00E761D2">
        <w:rPr>
          <w:rFonts w:ascii="Arial" w:hAnsi="Arial" w:cs="Arial"/>
          <w:highlight w:val="yellow"/>
        </w:rPr>
        <w:t xml:space="preserve"> </w:t>
      </w:r>
      <w:commentRangeStart w:id="0"/>
      <w:r w:rsidR="006B6A14" w:rsidRPr="00E761D2">
        <w:fldChar w:fldCharType="begin"/>
      </w:r>
      <w:r w:rsidR="006B6A14" w:rsidRPr="00E761D2">
        <w:instrText xml:space="preserve"> HYPERLINK "mailto:datenschutz@company.de" </w:instrText>
      </w:r>
      <w:r w:rsidR="006B6A14" w:rsidRPr="00E761D2">
        <w:fldChar w:fldCharType="separate"/>
      </w:r>
      <w:r w:rsidR="007F1D9A" w:rsidRPr="00E761D2">
        <w:rPr>
          <w:rStyle w:val="Hyperlink"/>
          <w:rFonts w:ascii="Arial" w:hAnsi="Arial" w:cs="Arial"/>
          <w:highlight w:val="yellow"/>
        </w:rPr>
        <w:t>datenschutz@company.de</w:t>
      </w:r>
      <w:r w:rsidR="006B6A14" w:rsidRPr="00E761D2">
        <w:rPr>
          <w:rStyle w:val="Hyperlink"/>
          <w:rFonts w:ascii="Arial" w:hAnsi="Arial" w:cs="Arial"/>
          <w:highlight w:val="yellow"/>
        </w:rPr>
        <w:fldChar w:fldCharType="end"/>
      </w:r>
      <w:commentRangeEnd w:id="0"/>
      <w:r w:rsidR="00183551" w:rsidRPr="00E761D2">
        <w:rPr>
          <w:rStyle w:val="Kommentarzeichen"/>
          <w:sz w:val="22"/>
          <w:szCs w:val="22"/>
        </w:rPr>
        <w:commentReference w:id="0"/>
      </w:r>
      <w:r w:rsidR="00E9343A" w:rsidRPr="00E761D2">
        <w:rPr>
          <w:rFonts w:ascii="Arial" w:hAnsi="Arial" w:cs="Arial"/>
        </w:rPr>
        <w:t>.</w:t>
      </w:r>
      <w:r w:rsidR="005134A6" w:rsidRPr="00E761D2">
        <w:rPr>
          <w:rFonts w:ascii="Arial" w:hAnsi="Arial" w:cs="Arial"/>
        </w:rPr>
        <w:br/>
      </w:r>
    </w:p>
    <w:p w14:paraId="053D9CBC" w14:textId="77777777" w:rsidR="00183551" w:rsidRPr="00E761D2" w:rsidRDefault="00183551" w:rsidP="00E761D2">
      <w:pPr>
        <w:spacing w:after="0"/>
        <w:jc w:val="both"/>
        <w:rPr>
          <w:rFonts w:ascii="Arial" w:hAnsi="Arial" w:cs="Arial"/>
        </w:rPr>
      </w:pPr>
    </w:p>
    <w:p w14:paraId="0EF5E648" w14:textId="29E7E5E0" w:rsidR="00FB5511" w:rsidRPr="00E761D2" w:rsidRDefault="00FB5511" w:rsidP="00E761D2">
      <w:pPr>
        <w:spacing w:after="0"/>
        <w:jc w:val="both"/>
        <w:rPr>
          <w:rFonts w:ascii="Arial" w:hAnsi="Arial" w:cs="Arial"/>
          <w:b/>
        </w:rPr>
      </w:pPr>
      <w:r w:rsidRPr="00E761D2">
        <w:rPr>
          <w:rFonts w:ascii="Arial" w:hAnsi="Arial" w:cs="Arial"/>
          <w:b/>
        </w:rPr>
        <w:t xml:space="preserve">Zwecke und Rechtsgrundlage, auf der wir Ihre Daten verarbeiten </w:t>
      </w:r>
    </w:p>
    <w:p w14:paraId="0A901A3F" w14:textId="3FEFA4CA" w:rsidR="00FB5511" w:rsidRDefault="00FB5511" w:rsidP="00E761D2">
      <w:pPr>
        <w:spacing w:after="0" w:line="240" w:lineRule="auto"/>
        <w:jc w:val="both"/>
        <w:rPr>
          <w:rFonts w:ascii="Arial" w:hAnsi="Arial" w:cs="Arial"/>
        </w:rPr>
      </w:pPr>
      <w:r w:rsidRPr="00E761D2">
        <w:rPr>
          <w:rFonts w:ascii="Arial" w:hAnsi="Arial" w:cs="Arial"/>
        </w:rPr>
        <w:t xml:space="preserve">Wir verarbeiten personenbezogene Daten im Einklang mit den Bestimmungen der Datenschutz-Grundverordnung (DSGVO), dem Bundesdatenschutzgesetz (BDSG) sowie anderen anwendbaren Datenschutzvorschriften. Welche Daten im Einzelnen verarbeitet und in welcher Weise genutzt werden, </w:t>
      </w:r>
      <w:r w:rsidR="00830FB5" w:rsidRPr="00E761D2">
        <w:rPr>
          <w:rFonts w:ascii="Arial" w:hAnsi="Arial" w:cs="Arial"/>
        </w:rPr>
        <w:t xml:space="preserve">richtet sich nach der jeweiligen vereinbarten Leistung.  </w:t>
      </w:r>
    </w:p>
    <w:p w14:paraId="6791BD1C" w14:textId="77777777" w:rsidR="00E761D2" w:rsidRPr="00E761D2" w:rsidRDefault="00E761D2" w:rsidP="00E761D2">
      <w:pPr>
        <w:spacing w:after="0" w:line="240" w:lineRule="auto"/>
        <w:jc w:val="both"/>
        <w:rPr>
          <w:rFonts w:ascii="Arial" w:hAnsi="Arial" w:cs="Arial"/>
        </w:rPr>
      </w:pPr>
    </w:p>
    <w:p w14:paraId="5A684497" w14:textId="77777777" w:rsidR="001F1232" w:rsidRPr="00E761D2" w:rsidRDefault="001F1232" w:rsidP="00E761D2">
      <w:pPr>
        <w:spacing w:after="0" w:line="240" w:lineRule="auto"/>
        <w:jc w:val="both"/>
        <w:rPr>
          <w:rFonts w:ascii="Arial" w:hAnsi="Arial" w:cs="Arial"/>
        </w:rPr>
      </w:pPr>
    </w:p>
    <w:p w14:paraId="554B9E4E" w14:textId="77777777" w:rsidR="00FB5511" w:rsidRPr="00E761D2" w:rsidRDefault="00FB5511" w:rsidP="00E761D2">
      <w:pPr>
        <w:numPr>
          <w:ilvl w:val="1"/>
          <w:numId w:val="2"/>
        </w:numPr>
        <w:spacing w:after="0" w:line="240" w:lineRule="auto"/>
        <w:jc w:val="both"/>
        <w:rPr>
          <w:rFonts w:ascii="Arial" w:hAnsi="Arial" w:cs="Arial"/>
        </w:rPr>
      </w:pPr>
      <w:r w:rsidRPr="00E761D2">
        <w:rPr>
          <w:rFonts w:ascii="Arial" w:hAnsi="Arial" w:cs="Arial"/>
          <w:b/>
        </w:rPr>
        <w:t xml:space="preserve">Zwecke zur Erfüllung eines Vertrages oder von vorvertraglichen Maßnahmen </w:t>
      </w:r>
      <w:r w:rsidRPr="00E761D2">
        <w:rPr>
          <w:rFonts w:ascii="Arial" w:hAnsi="Arial" w:cs="Arial"/>
        </w:rPr>
        <w:t>(Art. 6 Abs. 1 b DSGVO)</w:t>
      </w:r>
    </w:p>
    <w:p w14:paraId="6035F3D7" w14:textId="77777777" w:rsidR="001F1232" w:rsidRPr="00E761D2" w:rsidRDefault="00FB5511" w:rsidP="00E761D2">
      <w:pPr>
        <w:spacing w:after="0" w:line="240" w:lineRule="auto"/>
        <w:jc w:val="both"/>
        <w:rPr>
          <w:rFonts w:ascii="Arial" w:hAnsi="Arial" w:cs="Arial"/>
        </w:rPr>
      </w:pPr>
      <w:r w:rsidRPr="00E761D2">
        <w:rPr>
          <w:rFonts w:ascii="Arial" w:hAnsi="Arial" w:cs="Arial"/>
        </w:rPr>
        <w:t>Die Verarbeitung personenbezogener Daten erfolgt zur Durchführung unserer Verträge mit Ihnen und der Ausführung Ihrer Aufträge sowie zur Durchführung von Maßnahmen und Tätigkeiten im Rahmen vorvertraglicher Beziehungen. Insbesondere dient die Verarbeitung damit der Erstellung von Abrechnungen entsprech</w:t>
      </w:r>
      <w:r w:rsidR="00560D8B" w:rsidRPr="00E761D2">
        <w:rPr>
          <w:rFonts w:ascii="Arial" w:hAnsi="Arial" w:cs="Arial"/>
        </w:rPr>
        <w:t>end Ihren Aufträgen und umfasst</w:t>
      </w:r>
      <w:r w:rsidRPr="00E761D2">
        <w:rPr>
          <w:rFonts w:ascii="Arial" w:hAnsi="Arial" w:cs="Arial"/>
        </w:rPr>
        <w:t xml:space="preserve"> die hierfür notwendigen Dienstleistungen, Maßnahmen und Tätigkeiten.</w:t>
      </w:r>
    </w:p>
    <w:p w14:paraId="5104F1BF" w14:textId="5D10D24E" w:rsidR="00FB5511" w:rsidRDefault="00FB5511" w:rsidP="00E761D2">
      <w:pPr>
        <w:spacing w:after="0" w:line="240" w:lineRule="auto"/>
        <w:jc w:val="both"/>
        <w:rPr>
          <w:rFonts w:ascii="Arial" w:hAnsi="Arial" w:cs="Arial"/>
        </w:rPr>
      </w:pPr>
      <w:r w:rsidRPr="00E761D2">
        <w:rPr>
          <w:rFonts w:ascii="Arial" w:hAnsi="Arial" w:cs="Arial"/>
        </w:rPr>
        <w:t xml:space="preserve"> </w:t>
      </w:r>
    </w:p>
    <w:p w14:paraId="6960F331" w14:textId="77777777" w:rsidR="00E761D2" w:rsidRPr="00E761D2" w:rsidRDefault="00E761D2" w:rsidP="00E761D2">
      <w:pPr>
        <w:spacing w:after="0" w:line="240" w:lineRule="auto"/>
        <w:jc w:val="both"/>
        <w:rPr>
          <w:rFonts w:ascii="Arial" w:hAnsi="Arial" w:cs="Arial"/>
        </w:rPr>
      </w:pPr>
    </w:p>
    <w:p w14:paraId="45BB1D4E" w14:textId="77777777" w:rsidR="00FB5511" w:rsidRPr="00E761D2" w:rsidRDefault="00FB5511" w:rsidP="00E761D2">
      <w:pPr>
        <w:numPr>
          <w:ilvl w:val="1"/>
          <w:numId w:val="2"/>
        </w:numPr>
        <w:spacing w:after="0" w:line="240" w:lineRule="auto"/>
        <w:jc w:val="both"/>
        <w:rPr>
          <w:rFonts w:ascii="Arial" w:hAnsi="Arial" w:cs="Arial"/>
        </w:rPr>
      </w:pPr>
      <w:bookmarkStart w:id="1" w:name="_Hlk493022215"/>
      <w:r w:rsidRPr="00E761D2">
        <w:rPr>
          <w:rFonts w:ascii="Arial" w:hAnsi="Arial" w:cs="Arial"/>
          <w:b/>
        </w:rPr>
        <w:t xml:space="preserve">Zwecke </w:t>
      </w:r>
      <w:bookmarkStart w:id="2" w:name="_Hlk497593715"/>
      <w:r w:rsidRPr="00E761D2">
        <w:rPr>
          <w:rFonts w:ascii="Arial" w:hAnsi="Arial" w:cs="Arial"/>
          <w:b/>
        </w:rPr>
        <w:t>im Rahmen eines berechtigten Interesses von uns oder Dritten</w:t>
      </w:r>
      <w:r w:rsidRPr="00E761D2">
        <w:rPr>
          <w:rFonts w:ascii="Arial" w:hAnsi="Arial" w:cs="Arial"/>
        </w:rPr>
        <w:t xml:space="preserve"> </w:t>
      </w:r>
      <w:bookmarkEnd w:id="2"/>
      <w:r w:rsidRPr="00E761D2">
        <w:rPr>
          <w:rFonts w:ascii="Arial" w:hAnsi="Arial" w:cs="Arial"/>
        </w:rPr>
        <w:t>(Art. 6 Abs. 1 f DSGVO)</w:t>
      </w:r>
    </w:p>
    <w:p w14:paraId="366008E9" w14:textId="085EBBDF" w:rsidR="00FB5511" w:rsidRPr="00E761D2" w:rsidRDefault="00FB5511" w:rsidP="00E761D2">
      <w:pPr>
        <w:spacing w:after="0" w:line="240" w:lineRule="auto"/>
        <w:jc w:val="both"/>
        <w:rPr>
          <w:rFonts w:ascii="Arial" w:hAnsi="Arial" w:cs="Arial"/>
        </w:rPr>
      </w:pPr>
      <w:r w:rsidRPr="00E761D2">
        <w:rPr>
          <w:rFonts w:ascii="Arial" w:hAnsi="Arial" w:cs="Arial"/>
        </w:rPr>
        <w:t>Über die eigentliche Erfüllung des Vertrages bzw. Vorvertrags hinaus verarbeiten wir Ihre Daten gegebenenfalls, wenn es erforderlich ist, um berechtigte Interessen</w:t>
      </w:r>
      <w:r w:rsidR="00560D8B" w:rsidRPr="00E761D2">
        <w:rPr>
          <w:rFonts w:ascii="Arial" w:hAnsi="Arial" w:cs="Arial"/>
        </w:rPr>
        <w:t xml:space="preserve"> von uns oder Dritten zu wahren,</w:t>
      </w:r>
      <w:r w:rsidRPr="00E761D2">
        <w:rPr>
          <w:rFonts w:ascii="Arial" w:hAnsi="Arial" w:cs="Arial"/>
        </w:rPr>
        <w:t xml:space="preserve"> insbesondere für Zwecke:</w:t>
      </w:r>
    </w:p>
    <w:p w14:paraId="1D42A8BD" w14:textId="77777777" w:rsidR="00FB5511" w:rsidRPr="00E761D2" w:rsidRDefault="00FB5511" w:rsidP="00E761D2">
      <w:pPr>
        <w:pStyle w:val="Listenabsatz"/>
        <w:numPr>
          <w:ilvl w:val="0"/>
          <w:numId w:val="10"/>
        </w:numPr>
        <w:spacing w:after="0" w:line="240" w:lineRule="auto"/>
        <w:jc w:val="both"/>
        <w:rPr>
          <w:rFonts w:ascii="Arial" w:hAnsi="Arial" w:cs="Arial"/>
        </w:rPr>
      </w:pPr>
      <w:r w:rsidRPr="00E761D2">
        <w:rPr>
          <w:rFonts w:ascii="Arial" w:hAnsi="Arial" w:cs="Arial"/>
        </w:rPr>
        <w:t>der Werbung oder Markt- und Meinungsforschung, soweit sie der Nutzung Ihrer Daten nicht widersprochen haben;</w:t>
      </w:r>
    </w:p>
    <w:p w14:paraId="21502930" w14:textId="26D9D73A" w:rsidR="00FB5511" w:rsidRPr="00E761D2" w:rsidRDefault="00FB5511" w:rsidP="00E761D2">
      <w:pPr>
        <w:pStyle w:val="Listenabsatz"/>
        <w:numPr>
          <w:ilvl w:val="0"/>
          <w:numId w:val="10"/>
        </w:numPr>
        <w:spacing w:after="0" w:line="240" w:lineRule="auto"/>
        <w:jc w:val="both"/>
        <w:rPr>
          <w:rFonts w:ascii="Arial" w:hAnsi="Arial" w:cs="Arial"/>
        </w:rPr>
      </w:pPr>
      <w:r w:rsidRPr="00E761D2">
        <w:rPr>
          <w:rFonts w:ascii="Arial" w:hAnsi="Arial" w:cs="Arial"/>
        </w:rPr>
        <w:t xml:space="preserve">der Einholung von Auskünften sowie Datenaustausch mit Auskunfteien, </w:t>
      </w:r>
      <w:r w:rsidR="00182C69" w:rsidRPr="00E761D2">
        <w:rPr>
          <w:rFonts w:ascii="Arial" w:hAnsi="Arial" w:cs="Arial"/>
        </w:rPr>
        <w:t>soweit dies von unserem berechtigten Interesse gedeckt ist</w:t>
      </w:r>
    </w:p>
    <w:p w14:paraId="793EF37B" w14:textId="77777777" w:rsidR="00FB5511" w:rsidRPr="00E761D2" w:rsidRDefault="00FB5511" w:rsidP="00E761D2">
      <w:pPr>
        <w:pStyle w:val="Listenabsatz"/>
        <w:numPr>
          <w:ilvl w:val="0"/>
          <w:numId w:val="10"/>
        </w:numPr>
        <w:spacing w:after="0" w:line="240" w:lineRule="auto"/>
        <w:jc w:val="both"/>
        <w:rPr>
          <w:rFonts w:ascii="Arial" w:hAnsi="Arial" w:cs="Arial"/>
        </w:rPr>
      </w:pPr>
      <w:r w:rsidRPr="00E761D2">
        <w:rPr>
          <w:rFonts w:ascii="Arial" w:hAnsi="Arial" w:cs="Arial"/>
        </w:rPr>
        <w:t>der Anreicherung unserer Daten, u. a. durch Nutzung oder der Recherche öffentlich zugänglicher Daten;</w:t>
      </w:r>
    </w:p>
    <w:p w14:paraId="4F7BDC63" w14:textId="0CAD8D37" w:rsidR="00FB5511" w:rsidRDefault="00FB5511" w:rsidP="00E761D2">
      <w:pPr>
        <w:pStyle w:val="Listenabsatz"/>
        <w:numPr>
          <w:ilvl w:val="0"/>
          <w:numId w:val="10"/>
        </w:numPr>
        <w:spacing w:after="0" w:line="240" w:lineRule="auto"/>
        <w:jc w:val="both"/>
        <w:rPr>
          <w:rFonts w:ascii="Arial" w:hAnsi="Arial" w:cs="Arial"/>
        </w:rPr>
      </w:pPr>
      <w:r w:rsidRPr="00E761D2">
        <w:rPr>
          <w:rFonts w:ascii="Arial" w:hAnsi="Arial" w:cs="Arial"/>
        </w:rPr>
        <w:lastRenderedPageBreak/>
        <w:t>der eingeschränkten Speicherung der Daten, wenn eine Löschung wegen der besonderen Art der Speicherung nicht oder nur mit unverhältnism</w:t>
      </w:r>
      <w:r w:rsidR="00E16FCC" w:rsidRPr="00E761D2">
        <w:rPr>
          <w:rFonts w:ascii="Arial" w:hAnsi="Arial" w:cs="Arial"/>
        </w:rPr>
        <w:t>äßig hohem Aufwand möglich ist</w:t>
      </w:r>
    </w:p>
    <w:p w14:paraId="7A6FE7C4" w14:textId="77777777" w:rsidR="00E761D2" w:rsidRPr="00E761D2" w:rsidRDefault="00E761D2" w:rsidP="00E761D2">
      <w:pPr>
        <w:spacing w:after="0" w:line="240" w:lineRule="auto"/>
        <w:jc w:val="both"/>
        <w:rPr>
          <w:rFonts w:ascii="Arial" w:hAnsi="Arial" w:cs="Arial"/>
        </w:rPr>
      </w:pPr>
    </w:p>
    <w:p w14:paraId="7C0C38BA" w14:textId="77777777" w:rsidR="00560D8B" w:rsidRPr="00E761D2" w:rsidRDefault="00560D8B" w:rsidP="00E761D2">
      <w:pPr>
        <w:spacing w:after="0" w:line="240" w:lineRule="auto"/>
        <w:jc w:val="both"/>
        <w:rPr>
          <w:rFonts w:ascii="Arial" w:hAnsi="Arial" w:cs="Arial"/>
        </w:rPr>
      </w:pPr>
    </w:p>
    <w:p w14:paraId="2666F2B4" w14:textId="77777777" w:rsidR="004F328D" w:rsidRPr="00E761D2" w:rsidRDefault="00FB5511" w:rsidP="00E761D2">
      <w:pPr>
        <w:numPr>
          <w:ilvl w:val="1"/>
          <w:numId w:val="2"/>
        </w:numPr>
        <w:spacing w:after="0" w:line="240" w:lineRule="auto"/>
        <w:jc w:val="both"/>
        <w:rPr>
          <w:rFonts w:ascii="Arial" w:hAnsi="Arial" w:cs="Arial"/>
          <w:highlight w:val="yellow"/>
        </w:rPr>
      </w:pPr>
      <w:commentRangeStart w:id="3"/>
      <w:r w:rsidRPr="00E761D2">
        <w:rPr>
          <w:rFonts w:ascii="Arial" w:hAnsi="Arial" w:cs="Arial"/>
          <w:b/>
          <w:highlight w:val="yellow"/>
        </w:rPr>
        <w:t>Zwecke im Rahmen Ihrer Einwilligung</w:t>
      </w:r>
      <w:r w:rsidRPr="00E761D2">
        <w:rPr>
          <w:rFonts w:ascii="Arial" w:hAnsi="Arial" w:cs="Arial"/>
          <w:highlight w:val="yellow"/>
        </w:rPr>
        <w:t xml:space="preserve"> (Art. 6 Abs. 1 a DSGVO)</w:t>
      </w:r>
    </w:p>
    <w:p w14:paraId="5679BA4E" w14:textId="475E9E7A" w:rsidR="004F328D" w:rsidRDefault="00FB5511" w:rsidP="00E761D2">
      <w:pPr>
        <w:spacing w:after="0" w:line="240" w:lineRule="auto"/>
        <w:jc w:val="both"/>
        <w:rPr>
          <w:rFonts w:ascii="Arial" w:hAnsi="Arial" w:cs="Arial"/>
        </w:rPr>
      </w:pPr>
      <w:r w:rsidRPr="00E761D2">
        <w:rPr>
          <w:rFonts w:ascii="Arial" w:hAnsi="Arial" w:cs="Arial"/>
          <w:highlight w:val="yellow"/>
        </w:rPr>
        <w:t>Mit Ihrer Einwilligung können Sie unseren Newsletter abonnieren, mit dem wir Sie über unsere aktuellen interessanten Angebote informieren.  Pflichtangabe für die Übersendung des Newsletters ist allein Ihre E-Mail-Adresse. Wir speichern Ihre E-Mail-Adresse zum Zweck der Zusendung des Newsletters. Rechtsgrundlage ist Art. 6 Abs. 1 S. 1 lit. a DS-GVO. Ihre Einwilligung in die Übersendung des Newsletters können Sie jederzeit widerrufen und den Newsletter abbestellen. Den Widerruf können Sie durch Klick auf den in jeder Newsletter-E-Mail bereitgestellten Link oder durch eine Nachricht an die oben unter Verantwortlicher angegebenen Kontaktdaten erklären.</w:t>
      </w:r>
      <w:commentRangeEnd w:id="3"/>
      <w:r w:rsidR="00C02BF0" w:rsidRPr="00E761D2">
        <w:rPr>
          <w:rStyle w:val="Kommentarzeichen"/>
          <w:sz w:val="22"/>
          <w:szCs w:val="22"/>
        </w:rPr>
        <w:commentReference w:id="3"/>
      </w:r>
      <w:r w:rsidR="005134A6" w:rsidRPr="00E761D2">
        <w:rPr>
          <w:rFonts w:ascii="Arial" w:hAnsi="Arial" w:cs="Arial"/>
        </w:rPr>
        <w:br/>
      </w:r>
    </w:p>
    <w:p w14:paraId="13F29BF2" w14:textId="77777777" w:rsidR="00E761D2" w:rsidRPr="00E761D2" w:rsidRDefault="00E761D2" w:rsidP="00E761D2">
      <w:pPr>
        <w:spacing w:after="0" w:line="240" w:lineRule="auto"/>
        <w:jc w:val="both"/>
        <w:rPr>
          <w:rFonts w:ascii="Arial" w:hAnsi="Arial" w:cs="Arial"/>
        </w:rPr>
      </w:pPr>
    </w:p>
    <w:bookmarkEnd w:id="1"/>
    <w:p w14:paraId="16ED3727" w14:textId="77777777" w:rsidR="004F328D" w:rsidRPr="00E761D2" w:rsidRDefault="00FB5511" w:rsidP="00E761D2">
      <w:pPr>
        <w:numPr>
          <w:ilvl w:val="1"/>
          <w:numId w:val="2"/>
        </w:numPr>
        <w:spacing w:after="0" w:line="240" w:lineRule="auto"/>
        <w:jc w:val="both"/>
        <w:rPr>
          <w:rFonts w:ascii="Arial" w:hAnsi="Arial" w:cs="Arial"/>
        </w:rPr>
      </w:pPr>
      <w:r w:rsidRPr="00E761D2">
        <w:rPr>
          <w:rFonts w:ascii="Arial" w:hAnsi="Arial" w:cs="Arial"/>
          <w:b/>
        </w:rPr>
        <w:t xml:space="preserve">Zwecke zur Erfüllung gesetzlicher Vorgaben </w:t>
      </w:r>
      <w:r w:rsidRPr="00E761D2">
        <w:rPr>
          <w:rFonts w:ascii="Arial" w:hAnsi="Arial" w:cs="Arial"/>
        </w:rPr>
        <w:t>(Art. 6 Abs. 1 c DSGVO)</w:t>
      </w:r>
      <w:r w:rsidRPr="00E761D2">
        <w:rPr>
          <w:rFonts w:ascii="Arial" w:hAnsi="Arial" w:cs="Arial"/>
          <w:b/>
        </w:rPr>
        <w:t xml:space="preserve"> oder im öffentlichen Interesse </w:t>
      </w:r>
      <w:r w:rsidRPr="00E761D2">
        <w:rPr>
          <w:rFonts w:ascii="Arial" w:hAnsi="Arial" w:cs="Arial"/>
        </w:rPr>
        <w:t>(Art. 6 Abs. 1 e DSGVO)</w:t>
      </w:r>
    </w:p>
    <w:p w14:paraId="25698D77" w14:textId="0F351E44" w:rsidR="00FB5511" w:rsidRDefault="00FB5511" w:rsidP="00E761D2">
      <w:pPr>
        <w:spacing w:after="0" w:line="240" w:lineRule="auto"/>
        <w:jc w:val="both"/>
        <w:rPr>
          <w:rFonts w:ascii="Arial" w:hAnsi="Arial" w:cs="Arial"/>
        </w:rPr>
      </w:pPr>
      <w:r w:rsidRPr="00E761D2">
        <w:rPr>
          <w:rFonts w:ascii="Arial" w:hAnsi="Arial" w:cs="Arial"/>
        </w:rPr>
        <w:t>Wir unterliegen einer Vielzahl von gesetzlichen Anforderungen (z. B. Handels- und Steuergesetze), aber auch aufsichtsrechtlichen oder anderen behördliche Vorgaben. Zu den Zwecken der Verarbeitung gehören ggf. die Identitäts- und Altersprüfung, Betrugs- und Geldwäscheprävention, die Verhinderung, Bekämpfung und Aufklärung der Terrorismusfinanzierung und vermögensgefährdender Straftaten, Abgleiche mit europäischen und internationalen Antiterrorlisten, die Erfüllung steuerrechtlicher Kontroll- und Meldepflichten sowie die Archivierung von Daten zu Zwecken des Datenschutzes und der Datensicherheit sowie der Prüfung durch Steuer- und andere Behörden. Darüber hinaus kann die Offenlegung personenbezogener Daten im Rahmen von behördlichen/gerichtlichen Maßnahmen zu Zwecken der Beweiserhebung, Strafverfolgung oder Durchsetzung zivilrechtlicher Ansprüche erforderlich werden.</w:t>
      </w:r>
      <w:r w:rsidR="005134A6" w:rsidRPr="00E761D2">
        <w:rPr>
          <w:rFonts w:ascii="Arial" w:hAnsi="Arial" w:cs="Arial"/>
        </w:rPr>
        <w:br/>
      </w:r>
    </w:p>
    <w:p w14:paraId="03D6CD08" w14:textId="77777777" w:rsidR="00E761D2" w:rsidRPr="00E761D2" w:rsidRDefault="00E761D2" w:rsidP="00E761D2">
      <w:pPr>
        <w:spacing w:after="0" w:line="240" w:lineRule="auto"/>
        <w:jc w:val="both"/>
        <w:rPr>
          <w:rFonts w:ascii="Arial" w:hAnsi="Arial" w:cs="Arial"/>
        </w:rPr>
      </w:pPr>
    </w:p>
    <w:p w14:paraId="5D64CDD8" w14:textId="28C28669" w:rsidR="00FB5511" w:rsidRPr="00E761D2" w:rsidRDefault="00FB5511" w:rsidP="00E761D2">
      <w:pPr>
        <w:numPr>
          <w:ilvl w:val="0"/>
          <w:numId w:val="2"/>
        </w:numPr>
        <w:spacing w:after="0" w:line="240" w:lineRule="auto"/>
        <w:jc w:val="both"/>
        <w:rPr>
          <w:rFonts w:ascii="Arial" w:hAnsi="Arial" w:cs="Arial"/>
        </w:rPr>
      </w:pPr>
      <w:r w:rsidRPr="00E761D2">
        <w:rPr>
          <w:rFonts w:ascii="Arial" w:hAnsi="Arial" w:cs="Arial"/>
          <w:b/>
        </w:rPr>
        <w:t>von uns verarbeiteten Datenkategorien, soweit wir Daten nicht unmittelbar von Ihnen erhalten, und deren Herkunft</w:t>
      </w:r>
    </w:p>
    <w:p w14:paraId="21B24B9A" w14:textId="321B5053" w:rsidR="003537EA" w:rsidRPr="00E761D2" w:rsidRDefault="00FB5511" w:rsidP="00E761D2">
      <w:pPr>
        <w:spacing w:after="0" w:line="240" w:lineRule="auto"/>
        <w:contextualSpacing/>
        <w:jc w:val="both"/>
        <w:rPr>
          <w:rFonts w:ascii="Arial" w:hAnsi="Arial" w:cs="Arial"/>
        </w:rPr>
      </w:pPr>
      <w:r w:rsidRPr="00E761D2">
        <w:rPr>
          <w:rFonts w:ascii="Arial" w:hAnsi="Arial" w:cs="Arial"/>
        </w:rPr>
        <w:t>Soweit dies für die Erbringung unserer Dienstleistungen erforderlich ist, verarbeiten wir von anderen Unternehmen oder sonstigen Dritten (z. B. Auskunfteien) zulässigerweise erhaltene personenbezogene Daten. Zudem verarbeiten wir personenbezogene Daten, die wir aus öffentlich zugänglichen Quellen (wie z.B. Telefonverzeichnisse, Handels- und Vereinsregister</w:t>
      </w:r>
      <w:r w:rsidR="00B519F8" w:rsidRPr="00E761D2">
        <w:rPr>
          <w:rFonts w:ascii="Arial" w:hAnsi="Arial" w:cs="Arial"/>
        </w:rPr>
        <w:t xml:space="preserve"> etc.</w:t>
      </w:r>
      <w:r w:rsidRPr="00E761D2">
        <w:rPr>
          <w:rFonts w:ascii="Arial" w:hAnsi="Arial" w:cs="Arial"/>
        </w:rPr>
        <w:t xml:space="preserve">) zulässigerweise entnommen, erhalten oder erworben haben und verarbeiten dürfen. </w:t>
      </w:r>
      <w:bookmarkStart w:id="4" w:name="_Hlk485575911"/>
      <w:r w:rsidR="005134A6" w:rsidRPr="00E761D2">
        <w:rPr>
          <w:rFonts w:ascii="Arial" w:hAnsi="Arial" w:cs="Arial"/>
        </w:rPr>
        <w:br/>
      </w:r>
    </w:p>
    <w:p w14:paraId="52E264D1" w14:textId="77777777" w:rsidR="003537EA" w:rsidRPr="00E761D2" w:rsidRDefault="003537EA" w:rsidP="00E761D2">
      <w:pPr>
        <w:spacing w:after="0" w:line="240" w:lineRule="auto"/>
        <w:jc w:val="both"/>
        <w:rPr>
          <w:rFonts w:ascii="Arial" w:hAnsi="Arial" w:cs="Arial"/>
          <w:b/>
        </w:rPr>
      </w:pPr>
    </w:p>
    <w:p w14:paraId="0AF33467" w14:textId="500B0C44" w:rsidR="00FB5511" w:rsidRPr="00E761D2" w:rsidRDefault="00FB5511" w:rsidP="00E761D2">
      <w:pPr>
        <w:spacing w:after="0" w:line="240" w:lineRule="auto"/>
        <w:jc w:val="both"/>
        <w:rPr>
          <w:rFonts w:ascii="Arial" w:hAnsi="Arial" w:cs="Arial"/>
          <w:b/>
        </w:rPr>
      </w:pPr>
      <w:r w:rsidRPr="00E761D2">
        <w:rPr>
          <w:rFonts w:ascii="Arial" w:hAnsi="Arial" w:cs="Arial"/>
          <w:b/>
        </w:rPr>
        <w:t>Empfänger oder Kategorien von Empfängern Ihrer Daten</w:t>
      </w:r>
      <w:r w:rsidR="004F328D" w:rsidRPr="00E761D2">
        <w:rPr>
          <w:rFonts w:ascii="Arial" w:hAnsi="Arial" w:cs="Arial"/>
          <w:b/>
        </w:rPr>
        <w:br/>
      </w:r>
      <w:r w:rsidRPr="00E761D2">
        <w:rPr>
          <w:rFonts w:ascii="Arial" w:hAnsi="Arial" w:cs="Arial"/>
        </w:rPr>
        <w:t xml:space="preserve">Innerhalb unseres Hauses erhalten diejenigen internen Stellen bzw. Organisationseinheiten Ihre Daten, die diese zur Erfüllung unserer vertraglichen und gesetzlichen Pflichten oder im Rahmen der Bearbeitung und Umsetzung unseres berechtigten Interesses benötigen. Eine Weitergabe Ihrer Daten an externe Stellen erfolgt </w:t>
      </w:r>
      <w:r w:rsidRPr="00E761D2">
        <w:rPr>
          <w:rFonts w:ascii="Arial" w:hAnsi="Arial" w:cs="Arial"/>
          <w:b/>
        </w:rPr>
        <w:t>ausschließlich</w:t>
      </w:r>
    </w:p>
    <w:p w14:paraId="2F2E034C" w14:textId="77777777" w:rsidR="00FB5511" w:rsidRPr="00E761D2" w:rsidRDefault="00FB5511" w:rsidP="00E761D2">
      <w:pPr>
        <w:numPr>
          <w:ilvl w:val="0"/>
          <w:numId w:val="4"/>
        </w:numPr>
        <w:spacing w:after="0"/>
        <w:ind w:left="822" w:hanging="357"/>
        <w:contextualSpacing/>
        <w:jc w:val="both"/>
        <w:rPr>
          <w:rFonts w:ascii="Arial" w:hAnsi="Arial" w:cs="Arial"/>
        </w:rPr>
      </w:pPr>
      <w:r w:rsidRPr="00E761D2">
        <w:rPr>
          <w:rFonts w:ascii="Arial" w:hAnsi="Arial" w:cs="Arial"/>
        </w:rPr>
        <w:t>im Zusammenhang mit der Vertragsabwicklung;</w:t>
      </w:r>
    </w:p>
    <w:p w14:paraId="13415713" w14:textId="7D64FE95" w:rsidR="00FB5511" w:rsidRPr="00E761D2" w:rsidRDefault="00FB5511" w:rsidP="00E761D2">
      <w:pPr>
        <w:numPr>
          <w:ilvl w:val="0"/>
          <w:numId w:val="4"/>
        </w:numPr>
        <w:spacing w:after="0"/>
        <w:ind w:left="822" w:hanging="357"/>
        <w:contextualSpacing/>
        <w:jc w:val="both"/>
        <w:rPr>
          <w:rFonts w:ascii="Arial" w:hAnsi="Arial" w:cs="Arial"/>
        </w:rPr>
      </w:pPr>
      <w:r w:rsidRPr="00E761D2">
        <w:rPr>
          <w:rFonts w:ascii="Arial" w:hAnsi="Arial" w:cs="Arial"/>
        </w:rPr>
        <w:t xml:space="preserve">zu Zwecken der Erfüllung gesetzlicher Vorgaben, </w:t>
      </w:r>
    </w:p>
    <w:p w14:paraId="03E63C58" w14:textId="77777777" w:rsidR="00FB5511" w:rsidRPr="00E761D2" w:rsidRDefault="00FB5511" w:rsidP="00E761D2">
      <w:pPr>
        <w:numPr>
          <w:ilvl w:val="0"/>
          <w:numId w:val="4"/>
        </w:numPr>
        <w:spacing w:after="0"/>
        <w:ind w:left="822" w:hanging="357"/>
        <w:contextualSpacing/>
        <w:jc w:val="both"/>
        <w:rPr>
          <w:rFonts w:ascii="Arial" w:hAnsi="Arial" w:cs="Arial"/>
        </w:rPr>
      </w:pPr>
      <w:r w:rsidRPr="00E761D2">
        <w:rPr>
          <w:rFonts w:ascii="Arial" w:hAnsi="Arial" w:cs="Arial"/>
        </w:rPr>
        <w:t>aufgrund unseres berechtigten Interesses oder des berechtigten Interesses des Dritten für im Rahmen der unter Ziffer 2.2 genannten Zwecke (z. B. an Behörden, Auskunfteien, Inkasso, Rechtsanwälte, Gerichte, Gutachter, konzernangehörige Unternehmen und Gremien und Kontrollinstanzen);</w:t>
      </w:r>
    </w:p>
    <w:p w14:paraId="32A5B0F2" w14:textId="77777777" w:rsidR="00FB5511" w:rsidRPr="00E761D2" w:rsidRDefault="00FB5511" w:rsidP="00E761D2">
      <w:pPr>
        <w:numPr>
          <w:ilvl w:val="0"/>
          <w:numId w:val="4"/>
        </w:numPr>
        <w:spacing w:after="0"/>
        <w:ind w:left="822" w:hanging="357"/>
        <w:contextualSpacing/>
        <w:jc w:val="both"/>
        <w:rPr>
          <w:rFonts w:ascii="Arial" w:hAnsi="Arial" w:cs="Arial"/>
        </w:rPr>
      </w:pPr>
      <w:r w:rsidRPr="00E761D2">
        <w:rPr>
          <w:rFonts w:ascii="Arial" w:hAnsi="Arial" w:cs="Arial"/>
        </w:rPr>
        <w:t>wenn Sie uns eine Einwilligung zur Übermittlung an Dritte gegeben haben.</w:t>
      </w:r>
    </w:p>
    <w:p w14:paraId="56A7D846" w14:textId="77777777" w:rsidR="00E761D2" w:rsidRDefault="004F328D" w:rsidP="00E761D2">
      <w:pPr>
        <w:spacing w:after="0" w:line="240" w:lineRule="auto"/>
        <w:jc w:val="both"/>
        <w:rPr>
          <w:rFonts w:ascii="Arial" w:hAnsi="Arial" w:cs="Arial"/>
          <w:b/>
        </w:rPr>
      </w:pPr>
      <w:r w:rsidRPr="00E761D2">
        <w:rPr>
          <w:rFonts w:ascii="Arial" w:hAnsi="Arial" w:cs="Arial"/>
        </w:rPr>
        <w:br/>
      </w:r>
      <w:r w:rsidR="00FB5511" w:rsidRPr="00E761D2">
        <w:rPr>
          <w:rFonts w:ascii="Arial" w:hAnsi="Arial" w:cs="Arial"/>
          <w:b/>
        </w:rPr>
        <w:t xml:space="preserve">Wir werden Ihre Daten darüber hinaus nicht an Dritte weitergeben. </w:t>
      </w:r>
      <w:bookmarkEnd w:id="4"/>
    </w:p>
    <w:p w14:paraId="070CB813" w14:textId="77777777" w:rsidR="00E761D2" w:rsidRDefault="00E761D2" w:rsidP="00E761D2">
      <w:pPr>
        <w:spacing w:after="0" w:line="240" w:lineRule="auto"/>
        <w:jc w:val="both"/>
        <w:rPr>
          <w:rFonts w:ascii="Arial" w:hAnsi="Arial" w:cs="Arial"/>
          <w:b/>
        </w:rPr>
      </w:pPr>
    </w:p>
    <w:p w14:paraId="74942F51" w14:textId="77777777" w:rsidR="00E761D2" w:rsidRDefault="00E761D2" w:rsidP="00E761D2">
      <w:pPr>
        <w:spacing w:after="0" w:line="240" w:lineRule="auto"/>
        <w:jc w:val="both"/>
        <w:rPr>
          <w:rFonts w:ascii="Arial" w:hAnsi="Arial" w:cs="Arial"/>
          <w:b/>
        </w:rPr>
      </w:pPr>
    </w:p>
    <w:p w14:paraId="1981F781" w14:textId="0DFE6C7A" w:rsidR="00FB5511" w:rsidRPr="00E761D2" w:rsidRDefault="005134A6" w:rsidP="00E761D2">
      <w:pPr>
        <w:spacing w:after="0" w:line="240" w:lineRule="auto"/>
        <w:jc w:val="both"/>
        <w:rPr>
          <w:rFonts w:ascii="Arial" w:hAnsi="Arial" w:cs="Arial"/>
        </w:rPr>
      </w:pPr>
      <w:r w:rsidRPr="00E761D2">
        <w:rPr>
          <w:rFonts w:ascii="Arial" w:hAnsi="Arial" w:cs="Arial"/>
          <w:color w:val="FF0000"/>
        </w:rPr>
        <w:lastRenderedPageBreak/>
        <w:br/>
      </w:r>
    </w:p>
    <w:p w14:paraId="2A00BD32" w14:textId="017B55C3" w:rsidR="00FB5511" w:rsidRPr="00E761D2" w:rsidRDefault="00FB5511" w:rsidP="00E761D2">
      <w:pPr>
        <w:numPr>
          <w:ilvl w:val="0"/>
          <w:numId w:val="2"/>
        </w:numPr>
        <w:spacing w:after="0" w:line="240" w:lineRule="auto"/>
        <w:jc w:val="both"/>
        <w:rPr>
          <w:rFonts w:ascii="Arial" w:hAnsi="Arial" w:cs="Arial"/>
          <w:b/>
        </w:rPr>
      </w:pPr>
      <w:r w:rsidRPr="00E761D2">
        <w:rPr>
          <w:rFonts w:ascii="Arial" w:hAnsi="Arial" w:cs="Arial"/>
          <w:b/>
        </w:rPr>
        <w:t xml:space="preserve">Dauer der Speicherung Ihrer Daten </w:t>
      </w:r>
    </w:p>
    <w:p w14:paraId="5869AD69" w14:textId="73E8316B" w:rsidR="00FB5511" w:rsidRDefault="00FB5511" w:rsidP="00E761D2">
      <w:pPr>
        <w:spacing w:after="0" w:line="240" w:lineRule="auto"/>
        <w:jc w:val="both"/>
        <w:rPr>
          <w:rFonts w:ascii="Arial" w:hAnsi="Arial" w:cs="Arial"/>
        </w:rPr>
      </w:pPr>
      <w:r w:rsidRPr="00E761D2">
        <w:rPr>
          <w:rFonts w:ascii="Arial" w:hAnsi="Arial" w:cs="Arial"/>
        </w:rPr>
        <w:t>Wir verarbeiten und speichern Ihre Daten für die Dauer unserer Geschäftsbeziehung. Das schließt auch die Anbahnung eines Vertrages (vorvertragliches Rechtsverhältnis) und die Abwicklung eines Vertrages mit ein.</w:t>
      </w:r>
      <w:r w:rsidR="001E12F9" w:rsidRPr="00E761D2">
        <w:rPr>
          <w:rFonts w:ascii="Arial" w:hAnsi="Arial" w:cs="Arial"/>
        </w:rPr>
        <w:t xml:space="preserve"> Darüber hinaus speichern wir Daten, </w:t>
      </w:r>
      <w:r w:rsidR="00946F06" w:rsidRPr="00E761D2">
        <w:rPr>
          <w:rFonts w:ascii="Arial" w:hAnsi="Arial" w:cs="Arial"/>
        </w:rPr>
        <w:t xml:space="preserve">die </w:t>
      </w:r>
      <w:r w:rsidR="001E12F9" w:rsidRPr="00E761D2">
        <w:rPr>
          <w:rFonts w:ascii="Arial" w:hAnsi="Arial" w:cs="Arial"/>
        </w:rPr>
        <w:t>aufgrund von handels- und steuerrechtlichen Vorschriften nachgehalten werden müssen, für 10 Jahre. Andere Daten, für die keine steuerlichen Aufbewahrungsfristen in Betracht kommen, werden bis zum Ablauf der regelmäßigen Verjährun</w:t>
      </w:r>
      <w:r w:rsidR="001F1232" w:rsidRPr="00E761D2">
        <w:rPr>
          <w:rFonts w:ascii="Arial" w:hAnsi="Arial" w:cs="Arial"/>
        </w:rPr>
        <w:t xml:space="preserve">g (§§195, 199 BGB) nachgehalten, es können aber unter Umständen Fristen von bis zu 30 Jahren anwendbar sein. </w:t>
      </w:r>
      <w:r w:rsidR="001E12F9" w:rsidRPr="00E761D2">
        <w:rPr>
          <w:rFonts w:ascii="Arial" w:hAnsi="Arial" w:cs="Arial"/>
        </w:rPr>
        <w:t xml:space="preserve"> </w:t>
      </w:r>
      <w:r w:rsidR="00BD10C5" w:rsidRPr="00E761D2">
        <w:rPr>
          <w:rFonts w:ascii="Arial" w:hAnsi="Arial" w:cs="Arial"/>
        </w:rPr>
        <w:br/>
      </w:r>
      <w:r w:rsidR="001F1232" w:rsidRPr="00E761D2">
        <w:rPr>
          <w:rFonts w:ascii="Arial" w:hAnsi="Arial" w:cs="Arial"/>
        </w:rPr>
        <w:t>Sind</w:t>
      </w:r>
      <w:r w:rsidRPr="00E761D2">
        <w:rPr>
          <w:rFonts w:ascii="Arial" w:hAnsi="Arial" w:cs="Arial"/>
        </w:rPr>
        <w:t xml:space="preserve"> die Daten für die Erfüllung vertraglicher oder gesetzlicher Pflichten und Rechte nicht mehr erforderlich, werden diese regelmäßig gelöscht, es sei denn, deren - befristete - Weiterverarbeitung ist zur Erfüllung der unter Ziffer 2.2 aufgeführten Zwecke aus einem überwiegenden berechtigten Interesse erforderlich. </w:t>
      </w:r>
      <w:r w:rsidR="005134A6" w:rsidRPr="00E761D2">
        <w:rPr>
          <w:rFonts w:ascii="Arial" w:hAnsi="Arial" w:cs="Arial"/>
        </w:rPr>
        <w:br/>
      </w:r>
    </w:p>
    <w:p w14:paraId="2DBCC930" w14:textId="77777777" w:rsidR="00E761D2" w:rsidRPr="00E761D2" w:rsidRDefault="00E761D2" w:rsidP="00E761D2">
      <w:pPr>
        <w:spacing w:after="0" w:line="240" w:lineRule="auto"/>
        <w:jc w:val="both"/>
        <w:rPr>
          <w:rFonts w:ascii="Arial" w:hAnsi="Arial" w:cs="Arial"/>
        </w:rPr>
      </w:pPr>
    </w:p>
    <w:p w14:paraId="692E8BFB" w14:textId="77777777" w:rsidR="00FB5511" w:rsidRPr="00E761D2" w:rsidRDefault="00FB5511" w:rsidP="00E761D2">
      <w:pPr>
        <w:numPr>
          <w:ilvl w:val="0"/>
          <w:numId w:val="2"/>
        </w:numPr>
        <w:spacing w:after="0" w:line="240" w:lineRule="auto"/>
        <w:jc w:val="both"/>
        <w:rPr>
          <w:rFonts w:ascii="Arial" w:hAnsi="Arial" w:cs="Arial"/>
          <w:b/>
        </w:rPr>
      </w:pPr>
      <w:r w:rsidRPr="00E761D2">
        <w:rPr>
          <w:rFonts w:ascii="Arial" w:hAnsi="Arial" w:cs="Arial"/>
          <w:b/>
        </w:rPr>
        <w:t xml:space="preserve">Verarbeitung Ihrer Daten in einem Drittland oder durch eine internationale Organisation </w:t>
      </w:r>
    </w:p>
    <w:p w14:paraId="21AFD06C" w14:textId="3E7EFEE5" w:rsidR="00FB5511" w:rsidRDefault="00FB5511" w:rsidP="00E761D2">
      <w:pPr>
        <w:spacing w:after="0" w:line="240" w:lineRule="auto"/>
        <w:jc w:val="both"/>
        <w:rPr>
          <w:rFonts w:ascii="Arial" w:hAnsi="Arial" w:cs="Arial"/>
        </w:rPr>
      </w:pPr>
      <w:r w:rsidRPr="00E761D2">
        <w:rPr>
          <w:rFonts w:ascii="Arial" w:hAnsi="Arial" w:cs="Arial"/>
        </w:rPr>
        <w:t>Eine Datenübermittlung an Stellen in Staaten außerhalb der Europäischen Union (EU) bzw. des Europäischen Wirtschaftsraums (EWR) (sogenannte Drittländer) erfolgt dann, wenn es zur Ausführung eines Auftrages/Vertrags von Ihnen erforderlich sein sollte, es gesetzlich vorgeschrieben ist (z.B. steuerrechtliche Meldepflichten), es im Rahmen eines berechtigten Interesses von uns oder eines Dritten liegt oder Sie uns eine Einwilligung erteilt haben.</w:t>
      </w:r>
      <w:r w:rsidR="00560D8B" w:rsidRPr="00E761D2">
        <w:rPr>
          <w:rFonts w:ascii="Arial" w:hAnsi="Arial" w:cs="Arial"/>
        </w:rPr>
        <w:br/>
      </w:r>
      <w:r w:rsidRPr="00E761D2">
        <w:rPr>
          <w:rFonts w:ascii="Arial" w:hAnsi="Arial" w:cs="Arial"/>
        </w:rPr>
        <w:t>Dabei kann die Verarbeitung Ihrer Daten in einem Drittland auch im Zusammenhang mit der Einschaltung von Dienstleistern im Rahmen der Auftragsverarbeitung erfolgen. Soweit für das betreffende Land kein Beschluss der EU-Kommission über ein dort vorliegendes angemessenes Datenschutzniveau vorliegen sollte, gewährleisten wir nach den EU-Datenschutzvorgaben durch entsprechende Verträge, dass ihre Rechte und Freiheiten angemessen g</w:t>
      </w:r>
      <w:r w:rsidR="005134A6" w:rsidRPr="00E761D2">
        <w:rPr>
          <w:rFonts w:ascii="Arial" w:hAnsi="Arial" w:cs="Arial"/>
        </w:rPr>
        <w:t>eschützt und garantiert werden.</w:t>
      </w:r>
      <w:r w:rsidR="005134A6" w:rsidRPr="00E761D2">
        <w:rPr>
          <w:rFonts w:ascii="Arial" w:hAnsi="Arial" w:cs="Arial"/>
        </w:rPr>
        <w:br/>
      </w:r>
    </w:p>
    <w:p w14:paraId="29056378" w14:textId="77777777" w:rsidR="00E761D2" w:rsidRPr="00E761D2" w:rsidRDefault="00E761D2" w:rsidP="00E761D2">
      <w:pPr>
        <w:spacing w:after="0" w:line="240" w:lineRule="auto"/>
        <w:jc w:val="both"/>
        <w:rPr>
          <w:rFonts w:ascii="Arial" w:hAnsi="Arial" w:cs="Arial"/>
        </w:rPr>
      </w:pPr>
    </w:p>
    <w:p w14:paraId="2B9EE92B" w14:textId="77777777" w:rsidR="00F7760A" w:rsidRPr="00E761D2" w:rsidRDefault="00FB5511" w:rsidP="00E761D2">
      <w:pPr>
        <w:numPr>
          <w:ilvl w:val="0"/>
          <w:numId w:val="2"/>
        </w:numPr>
        <w:spacing w:after="0" w:line="240" w:lineRule="auto"/>
        <w:jc w:val="both"/>
        <w:rPr>
          <w:rFonts w:ascii="Arial" w:hAnsi="Arial" w:cs="Arial"/>
          <w:b/>
        </w:rPr>
      </w:pPr>
      <w:r w:rsidRPr="00E761D2">
        <w:rPr>
          <w:rFonts w:ascii="Arial" w:hAnsi="Arial" w:cs="Arial"/>
          <w:b/>
        </w:rPr>
        <w:t>Ihre Datenschutzrecht</w:t>
      </w:r>
      <w:r w:rsidR="00F7760A" w:rsidRPr="00E761D2">
        <w:rPr>
          <w:rFonts w:ascii="Arial" w:hAnsi="Arial" w:cs="Arial"/>
          <w:b/>
        </w:rPr>
        <w:t>e</w:t>
      </w:r>
    </w:p>
    <w:p w14:paraId="62A1D5FA" w14:textId="550B3FE4" w:rsidR="00F7760A" w:rsidRPr="00E761D2" w:rsidRDefault="00F7760A" w:rsidP="00E761D2">
      <w:pPr>
        <w:spacing w:after="0" w:line="240" w:lineRule="auto"/>
        <w:jc w:val="both"/>
        <w:rPr>
          <w:rFonts w:ascii="Arial" w:hAnsi="Arial" w:cs="Arial"/>
          <w:b/>
        </w:rPr>
      </w:pPr>
      <w:r w:rsidRPr="00E761D2">
        <w:rPr>
          <w:rStyle w:val="Hervorhebung"/>
          <w:rFonts w:ascii="Arial" w:hAnsi="Arial" w:cs="Arial"/>
          <w:i w:val="0"/>
        </w:rPr>
        <w:t>Sie haben gegenüber uns folgende Rechte hinsichtlich der Sie betreffenden personenbezogenen Daten:</w:t>
      </w:r>
      <w:r w:rsidRPr="00E761D2">
        <w:rPr>
          <w:rFonts w:ascii="Arial" w:hAnsi="Arial" w:cs="Arial"/>
        </w:rPr>
        <w:t xml:space="preserve"> </w:t>
      </w:r>
    </w:p>
    <w:p w14:paraId="759AB494" w14:textId="0A63DA36" w:rsidR="00F7760A" w:rsidRPr="00E761D2" w:rsidRDefault="00F7760A" w:rsidP="00E761D2">
      <w:pPr>
        <w:pStyle w:val="aufz"/>
        <w:numPr>
          <w:ilvl w:val="0"/>
          <w:numId w:val="9"/>
        </w:numPr>
        <w:spacing w:after="0" w:afterAutospacing="0"/>
        <w:jc w:val="both"/>
        <w:rPr>
          <w:rFonts w:ascii="Arial" w:hAnsi="Arial" w:cs="Arial"/>
          <w:sz w:val="22"/>
          <w:szCs w:val="22"/>
        </w:rPr>
      </w:pPr>
      <w:r w:rsidRPr="00E761D2">
        <w:rPr>
          <w:rStyle w:val="Hervorhebung"/>
          <w:rFonts w:ascii="Arial" w:hAnsi="Arial" w:cs="Arial"/>
          <w:i w:val="0"/>
          <w:sz w:val="22"/>
          <w:szCs w:val="22"/>
        </w:rPr>
        <w:t>Recht auf Auskunft,</w:t>
      </w:r>
    </w:p>
    <w:p w14:paraId="4B0E8D06" w14:textId="33B6F6F3" w:rsidR="00F7760A" w:rsidRPr="00E761D2" w:rsidRDefault="00F7760A" w:rsidP="00E761D2">
      <w:pPr>
        <w:pStyle w:val="aufz"/>
        <w:numPr>
          <w:ilvl w:val="0"/>
          <w:numId w:val="9"/>
        </w:numPr>
        <w:spacing w:after="0" w:afterAutospacing="0"/>
        <w:jc w:val="both"/>
        <w:rPr>
          <w:rFonts w:ascii="Arial" w:hAnsi="Arial" w:cs="Arial"/>
          <w:sz w:val="22"/>
          <w:szCs w:val="22"/>
        </w:rPr>
      </w:pPr>
      <w:r w:rsidRPr="00E761D2">
        <w:rPr>
          <w:rStyle w:val="Hervorhebung"/>
          <w:rFonts w:ascii="Arial" w:hAnsi="Arial" w:cs="Arial"/>
          <w:i w:val="0"/>
          <w:sz w:val="22"/>
          <w:szCs w:val="22"/>
        </w:rPr>
        <w:t>Recht auf Berichtigung oder Löschung,</w:t>
      </w:r>
    </w:p>
    <w:p w14:paraId="0844F161" w14:textId="0D2C9E00" w:rsidR="00F7760A" w:rsidRPr="00E761D2" w:rsidRDefault="00F7760A" w:rsidP="00E761D2">
      <w:pPr>
        <w:pStyle w:val="aufz"/>
        <w:numPr>
          <w:ilvl w:val="0"/>
          <w:numId w:val="9"/>
        </w:numPr>
        <w:spacing w:after="0" w:afterAutospacing="0"/>
        <w:jc w:val="both"/>
        <w:rPr>
          <w:rFonts w:ascii="Arial" w:hAnsi="Arial" w:cs="Arial"/>
          <w:sz w:val="22"/>
          <w:szCs w:val="22"/>
        </w:rPr>
      </w:pPr>
      <w:r w:rsidRPr="00E761D2">
        <w:rPr>
          <w:rStyle w:val="Hervorhebung"/>
          <w:rFonts w:ascii="Arial" w:hAnsi="Arial" w:cs="Arial"/>
          <w:i w:val="0"/>
          <w:sz w:val="22"/>
          <w:szCs w:val="22"/>
        </w:rPr>
        <w:t>Recht auf Einschränkung der Verarbeitung,</w:t>
      </w:r>
    </w:p>
    <w:p w14:paraId="57ECD3AE" w14:textId="03B611B0" w:rsidR="00F7760A" w:rsidRPr="00E761D2" w:rsidRDefault="00F7760A" w:rsidP="00E761D2">
      <w:pPr>
        <w:pStyle w:val="aufz"/>
        <w:numPr>
          <w:ilvl w:val="0"/>
          <w:numId w:val="9"/>
        </w:numPr>
        <w:spacing w:after="0" w:afterAutospacing="0"/>
        <w:jc w:val="both"/>
        <w:rPr>
          <w:rFonts w:ascii="Arial" w:hAnsi="Arial" w:cs="Arial"/>
          <w:sz w:val="22"/>
          <w:szCs w:val="22"/>
        </w:rPr>
      </w:pPr>
      <w:r w:rsidRPr="00E761D2">
        <w:rPr>
          <w:rStyle w:val="Hervorhebung"/>
          <w:rFonts w:ascii="Arial" w:hAnsi="Arial" w:cs="Arial"/>
          <w:i w:val="0"/>
          <w:sz w:val="22"/>
          <w:szCs w:val="22"/>
        </w:rPr>
        <w:t>Recht auf Widerspruch gegen die Verarbeitung,</w:t>
      </w:r>
    </w:p>
    <w:p w14:paraId="338191F4" w14:textId="7AD13C70" w:rsidR="00F7760A" w:rsidRPr="00E761D2" w:rsidRDefault="00F7760A" w:rsidP="00E761D2">
      <w:pPr>
        <w:pStyle w:val="aufz"/>
        <w:numPr>
          <w:ilvl w:val="0"/>
          <w:numId w:val="9"/>
        </w:numPr>
        <w:spacing w:after="0" w:afterAutospacing="0"/>
        <w:jc w:val="both"/>
        <w:rPr>
          <w:rFonts w:ascii="Arial" w:hAnsi="Arial" w:cs="Arial"/>
          <w:sz w:val="22"/>
          <w:szCs w:val="22"/>
        </w:rPr>
      </w:pPr>
      <w:r w:rsidRPr="00E761D2">
        <w:rPr>
          <w:rStyle w:val="Hervorhebung"/>
          <w:rFonts w:ascii="Arial" w:hAnsi="Arial" w:cs="Arial"/>
          <w:i w:val="0"/>
          <w:sz w:val="22"/>
          <w:szCs w:val="22"/>
        </w:rPr>
        <w:t>Recht auf Datenübertragbarkeit.</w:t>
      </w:r>
    </w:p>
    <w:p w14:paraId="760A6B9F" w14:textId="4EC5C8FC" w:rsidR="00F7760A" w:rsidRDefault="00F7760A" w:rsidP="00E761D2">
      <w:pPr>
        <w:pStyle w:val="left"/>
        <w:spacing w:after="0" w:afterAutospacing="0"/>
        <w:jc w:val="both"/>
        <w:rPr>
          <w:rFonts w:ascii="Arial" w:hAnsi="Arial" w:cs="Arial"/>
          <w:iCs/>
          <w:sz w:val="22"/>
          <w:szCs w:val="22"/>
        </w:rPr>
      </w:pPr>
      <w:r w:rsidRPr="00E761D2">
        <w:rPr>
          <w:rStyle w:val="Hervorhebung"/>
          <w:rFonts w:ascii="Arial" w:hAnsi="Arial" w:cs="Arial"/>
          <w:i w:val="0"/>
          <w:sz w:val="22"/>
          <w:szCs w:val="22"/>
        </w:rPr>
        <w:t xml:space="preserve">Sie haben zudem das Recht, sich </w:t>
      </w:r>
      <w:r w:rsidR="001F1232" w:rsidRPr="00E761D2">
        <w:rPr>
          <w:rStyle w:val="Hervorhebung"/>
          <w:rFonts w:ascii="Arial" w:hAnsi="Arial" w:cs="Arial"/>
          <w:i w:val="0"/>
          <w:sz w:val="22"/>
          <w:szCs w:val="22"/>
        </w:rPr>
        <w:t>bei der für Sie zuständigen</w:t>
      </w:r>
      <w:r w:rsidRPr="00E761D2">
        <w:rPr>
          <w:rStyle w:val="Hervorhebung"/>
          <w:rFonts w:ascii="Arial" w:hAnsi="Arial" w:cs="Arial"/>
          <w:i w:val="0"/>
          <w:sz w:val="22"/>
          <w:szCs w:val="22"/>
        </w:rPr>
        <w:t xml:space="preserve"> Datenschutz-Aufsichtsbehörde über die Verarbeitung Ihrer personenbezogenen Daten durch uns zu beschweren.</w:t>
      </w:r>
      <w:r w:rsidR="005134A6" w:rsidRPr="00E761D2">
        <w:rPr>
          <w:rStyle w:val="Hervorhebung"/>
          <w:rFonts w:ascii="Arial" w:hAnsi="Arial" w:cs="Arial"/>
          <w:i w:val="0"/>
          <w:sz w:val="22"/>
          <w:szCs w:val="22"/>
        </w:rPr>
        <w:br/>
      </w:r>
    </w:p>
    <w:p w14:paraId="14BC55F3" w14:textId="1839FC0F" w:rsidR="00E761D2" w:rsidRDefault="00E761D2" w:rsidP="00E761D2">
      <w:pPr>
        <w:pStyle w:val="left"/>
        <w:spacing w:after="0" w:afterAutospacing="0"/>
        <w:jc w:val="both"/>
        <w:rPr>
          <w:rFonts w:ascii="Arial" w:hAnsi="Arial" w:cs="Arial"/>
          <w:iCs/>
          <w:sz w:val="22"/>
          <w:szCs w:val="22"/>
        </w:rPr>
      </w:pPr>
    </w:p>
    <w:p w14:paraId="1368F364" w14:textId="77777777" w:rsidR="00E761D2" w:rsidRPr="00E761D2" w:rsidRDefault="00E761D2" w:rsidP="00E761D2">
      <w:pPr>
        <w:pStyle w:val="left"/>
        <w:spacing w:after="0" w:afterAutospacing="0"/>
        <w:jc w:val="both"/>
        <w:rPr>
          <w:rFonts w:ascii="Arial" w:hAnsi="Arial" w:cs="Arial"/>
          <w:iCs/>
          <w:sz w:val="22"/>
          <w:szCs w:val="22"/>
        </w:rPr>
      </w:pPr>
    </w:p>
    <w:p w14:paraId="08F598C3" w14:textId="48089B09" w:rsidR="00182C69" w:rsidRPr="00E761D2" w:rsidRDefault="00182C69" w:rsidP="00E761D2">
      <w:pPr>
        <w:numPr>
          <w:ilvl w:val="0"/>
          <w:numId w:val="2"/>
        </w:numPr>
        <w:spacing w:after="0" w:line="240" w:lineRule="auto"/>
        <w:jc w:val="both"/>
        <w:rPr>
          <w:rFonts w:ascii="Arial" w:hAnsi="Arial" w:cs="Arial"/>
          <w:b/>
        </w:rPr>
      </w:pPr>
      <w:commentRangeStart w:id="5"/>
      <w:r w:rsidRPr="00E761D2">
        <w:rPr>
          <w:rFonts w:ascii="Arial" w:hAnsi="Arial" w:cs="Arial"/>
          <w:b/>
        </w:rPr>
        <w:t>Auskunfteien</w:t>
      </w:r>
    </w:p>
    <w:p w14:paraId="0D3075F9" w14:textId="0DBBB552" w:rsidR="00F7760A" w:rsidRPr="00E761D2" w:rsidRDefault="0037218C" w:rsidP="00E761D2">
      <w:pPr>
        <w:spacing w:after="0" w:line="240" w:lineRule="auto"/>
        <w:jc w:val="both"/>
        <w:rPr>
          <w:rFonts w:ascii="Arial" w:hAnsi="Arial" w:cs="Arial"/>
        </w:rPr>
      </w:pPr>
      <w:r w:rsidRPr="00E761D2">
        <w:rPr>
          <w:rFonts w:ascii="Arial" w:hAnsi="Arial" w:cs="Arial"/>
          <w:highlight w:val="yellow"/>
        </w:rPr>
        <w:t xml:space="preserve">Unser Unternehmen prüft regelmäßig bei Vorliegen eines berechtigten Interesses die Bonität unserer Kunden, z.B. wenn unser Haus ein finanzielles Ausfallrisiko treffen könnte. Dazu arbeiten wir mit der </w:t>
      </w:r>
      <w:r w:rsidR="001C19D7" w:rsidRPr="00E761D2">
        <w:rPr>
          <w:rFonts w:ascii="Arial" w:hAnsi="Arial" w:cs="Arial"/>
          <w:color w:val="FF0000"/>
          <w:highlight w:val="yellow"/>
        </w:rPr>
        <w:t>[Hier ergänzen]</w:t>
      </w:r>
      <w:r w:rsidRPr="00E761D2">
        <w:rPr>
          <w:rFonts w:ascii="Arial" w:hAnsi="Arial" w:cs="Arial"/>
          <w:highlight w:val="yellow"/>
        </w:rPr>
        <w:t xml:space="preserve"> zusammen, von der wir die dazu benötigten Daten erhalten. Zu diesem Zweck übermitteln wir </w:t>
      </w:r>
      <w:r w:rsidR="004D728E" w:rsidRPr="00E761D2">
        <w:rPr>
          <w:rFonts w:ascii="Arial" w:hAnsi="Arial" w:cs="Arial"/>
          <w:highlight w:val="yellow"/>
        </w:rPr>
        <w:t>Ihre personenbezogenen Daten aus diesem Vertragsverhältnis</w:t>
      </w:r>
      <w:r w:rsidRPr="00E761D2">
        <w:rPr>
          <w:rFonts w:ascii="Arial" w:hAnsi="Arial" w:cs="Arial"/>
          <w:highlight w:val="yellow"/>
        </w:rPr>
        <w:t xml:space="preserve"> und die für die Einholung der Bonität notwendigen Angaben an </w:t>
      </w:r>
      <w:r w:rsidR="001C19D7" w:rsidRPr="00E761D2">
        <w:rPr>
          <w:rFonts w:ascii="Arial" w:hAnsi="Arial" w:cs="Arial"/>
          <w:color w:val="FF0000"/>
          <w:highlight w:val="yellow"/>
        </w:rPr>
        <w:t>[hier ergänzen]</w:t>
      </w:r>
      <w:r w:rsidRPr="00E761D2">
        <w:rPr>
          <w:rFonts w:ascii="Arial" w:hAnsi="Arial" w:cs="Arial"/>
          <w:highlight w:val="yellow"/>
        </w:rPr>
        <w:t>.</w:t>
      </w:r>
      <w:r w:rsidR="001F1232" w:rsidRPr="00E761D2">
        <w:rPr>
          <w:rFonts w:ascii="Arial" w:hAnsi="Arial" w:cs="Arial"/>
          <w:highlight w:val="yellow"/>
        </w:rPr>
        <w:t xml:space="preserve"> </w:t>
      </w:r>
      <w:r w:rsidRPr="00E761D2">
        <w:rPr>
          <w:rFonts w:ascii="Arial" w:hAnsi="Arial" w:cs="Arial"/>
          <w:highlight w:val="yellow"/>
        </w:rPr>
        <w:t xml:space="preserve">Rechtsgrundlage für die Datenübermittlung ist Art 6 I 1 f), Art 6 I b) DS-GVO. Die Informationen gem. Art. 14 der DS-GVO zu der bei der </w:t>
      </w:r>
      <w:r w:rsidR="001C19D7" w:rsidRPr="00E761D2">
        <w:rPr>
          <w:rFonts w:ascii="Arial" w:hAnsi="Arial" w:cs="Arial"/>
          <w:color w:val="FF0000"/>
          <w:highlight w:val="yellow"/>
        </w:rPr>
        <w:t>[Auskunftei]</w:t>
      </w:r>
      <w:r w:rsidRPr="00E761D2">
        <w:rPr>
          <w:rFonts w:ascii="Arial" w:hAnsi="Arial" w:cs="Arial"/>
          <w:highlight w:val="yellow"/>
        </w:rPr>
        <w:t xml:space="preserve"> stattfindenden Datenverarbeitung können sie unter </w:t>
      </w:r>
      <w:r w:rsidR="001C19D7" w:rsidRPr="00E761D2">
        <w:rPr>
          <w:rStyle w:val="Hyperlink"/>
          <w:rFonts w:ascii="Arial" w:hAnsi="Arial" w:cs="Arial"/>
          <w:color w:val="FF0000"/>
          <w:highlight w:val="yellow"/>
        </w:rPr>
        <w:t>[Link zu den Verarbeitungshinweisen auf der Homepage]</w:t>
      </w:r>
      <w:r w:rsidRPr="00E761D2">
        <w:rPr>
          <w:rFonts w:ascii="Arial" w:hAnsi="Arial" w:cs="Arial"/>
          <w:color w:val="FF0000"/>
          <w:highlight w:val="yellow"/>
        </w:rPr>
        <w:t xml:space="preserve"> </w:t>
      </w:r>
      <w:r w:rsidRPr="00E761D2">
        <w:rPr>
          <w:rFonts w:ascii="Arial" w:hAnsi="Arial" w:cs="Arial"/>
          <w:highlight w:val="yellow"/>
        </w:rPr>
        <w:t>einsehen.</w:t>
      </w:r>
      <w:r w:rsidRPr="00E761D2">
        <w:rPr>
          <w:rFonts w:ascii="Arial" w:hAnsi="Arial" w:cs="Arial"/>
        </w:rPr>
        <w:t xml:space="preserve"> </w:t>
      </w:r>
      <w:commentRangeEnd w:id="5"/>
      <w:r w:rsidR="00C02BF0" w:rsidRPr="00E761D2">
        <w:rPr>
          <w:rStyle w:val="Kommentarzeichen"/>
          <w:sz w:val="22"/>
          <w:szCs w:val="22"/>
        </w:rPr>
        <w:commentReference w:id="5"/>
      </w:r>
    </w:p>
    <w:p w14:paraId="548A0340" w14:textId="77777777" w:rsidR="00182C69" w:rsidRPr="00E761D2" w:rsidRDefault="00182C69" w:rsidP="00E761D2">
      <w:pPr>
        <w:spacing w:after="0" w:line="240" w:lineRule="auto"/>
        <w:jc w:val="both"/>
        <w:rPr>
          <w:rFonts w:ascii="Arial" w:hAnsi="Arial" w:cs="Arial"/>
        </w:rPr>
      </w:pPr>
    </w:p>
    <w:tbl>
      <w:tblPr>
        <w:tblStyle w:val="Tabellenraster"/>
        <w:tblW w:w="0" w:type="auto"/>
        <w:tblInd w:w="-5" w:type="dxa"/>
        <w:tblLook w:val="04A0" w:firstRow="1" w:lastRow="0" w:firstColumn="1" w:lastColumn="0" w:noHBand="0" w:noVBand="1"/>
      </w:tblPr>
      <w:tblGrid>
        <w:gridCol w:w="9067"/>
      </w:tblGrid>
      <w:tr w:rsidR="00FB5511" w:rsidRPr="00E761D2" w14:paraId="16F5D64B" w14:textId="77777777" w:rsidTr="00183551">
        <w:tc>
          <w:tcPr>
            <w:tcW w:w="9067" w:type="dxa"/>
          </w:tcPr>
          <w:p w14:paraId="14D26E3C" w14:textId="350EA4E2" w:rsidR="00FB5511" w:rsidRPr="00E761D2" w:rsidRDefault="00FB5511" w:rsidP="00E761D2">
            <w:pPr>
              <w:jc w:val="both"/>
              <w:rPr>
                <w:rFonts w:ascii="Arial" w:hAnsi="Arial" w:cs="Arial"/>
                <w:b/>
              </w:rPr>
            </w:pPr>
            <w:r w:rsidRPr="00E761D2">
              <w:rPr>
                <w:rFonts w:ascii="Arial" w:hAnsi="Arial" w:cs="Arial"/>
                <w:b/>
              </w:rPr>
              <w:t>Information über Ihr Widerspruchsrecht Art. 21 DSGVO</w:t>
            </w:r>
          </w:p>
          <w:p w14:paraId="67DBAE50" w14:textId="77777777" w:rsidR="00FB5511" w:rsidRPr="00E761D2" w:rsidRDefault="00FB5511" w:rsidP="00E761D2">
            <w:pPr>
              <w:jc w:val="both"/>
              <w:rPr>
                <w:rFonts w:ascii="Arial" w:hAnsi="Arial" w:cs="Arial"/>
                <w:b/>
              </w:rPr>
            </w:pPr>
          </w:p>
          <w:p w14:paraId="71BB2DF1" w14:textId="0D9F5864" w:rsidR="00FB5511" w:rsidRPr="00E761D2" w:rsidRDefault="00FB5511" w:rsidP="00E761D2">
            <w:pPr>
              <w:numPr>
                <w:ilvl w:val="0"/>
                <w:numId w:val="6"/>
              </w:numPr>
              <w:jc w:val="both"/>
              <w:rPr>
                <w:rFonts w:ascii="Arial" w:hAnsi="Arial" w:cs="Arial"/>
              </w:rPr>
            </w:pPr>
            <w:r w:rsidRPr="00E761D2">
              <w:rPr>
                <w:rFonts w:ascii="Arial" w:hAnsi="Arial" w:cs="Arial"/>
              </w:rPr>
              <w:t xml:space="preserve">Sie haben das Recht, jederzeit gegen die Verarbeitung Ihrer Daten, die aufgrund von Art. 6 Abs. 1 f DSGVO (Datenverarbeitung auf der Grundlage einer Interessenabwägung) oder Art. 6 Abs. 1 e DSGVO (Datenverarbeitung im öffentlichen Interesse) erfolgt, Widerspruch einzulegen, wenn dafür Gründe vorliegen, die sich aus Ihrer besonderen Situation ergeben. </w:t>
            </w:r>
          </w:p>
          <w:p w14:paraId="34DE728F" w14:textId="57F5D954" w:rsidR="00FB5511" w:rsidRPr="00E761D2" w:rsidRDefault="00FB5511" w:rsidP="00E761D2">
            <w:pPr>
              <w:numPr>
                <w:ilvl w:val="0"/>
                <w:numId w:val="6"/>
              </w:numPr>
              <w:jc w:val="both"/>
              <w:rPr>
                <w:rFonts w:ascii="Arial" w:hAnsi="Arial" w:cs="Arial"/>
              </w:rPr>
            </w:pPr>
            <w:r w:rsidRPr="00E761D2">
              <w:rPr>
                <w:rFonts w:ascii="Arial" w:hAnsi="Arial" w:cs="Arial"/>
              </w:rPr>
              <w:t>Legen Sie Widerspruch ein, werden wir Ihre personenbezogenen Daten nicht mehr verarbeiten, es sei denn, wir können zwingende schutzwürdige Gründe für die Verarbeitung nachweisen, die Ihre Interessen, Rechte und Freiheiten überwiegen, oder die Verarbeitung dient der Geltendmachung, Ausübung oder Verteidigung von Rechtsansprüchen.</w:t>
            </w:r>
          </w:p>
          <w:p w14:paraId="54DDA31A" w14:textId="6ACAD642" w:rsidR="00FB5511" w:rsidRPr="00E761D2" w:rsidRDefault="00FB5511" w:rsidP="00E761D2">
            <w:pPr>
              <w:numPr>
                <w:ilvl w:val="0"/>
                <w:numId w:val="6"/>
              </w:numPr>
              <w:jc w:val="both"/>
              <w:rPr>
                <w:rFonts w:ascii="Arial" w:hAnsi="Arial" w:cs="Arial"/>
              </w:rPr>
            </w:pPr>
            <w:r w:rsidRPr="00E761D2">
              <w:rPr>
                <w:rFonts w:ascii="Arial" w:hAnsi="Arial" w:cs="Arial"/>
              </w:rPr>
              <w:t>Wir verarbeiten Ihre personenbezogenen Daten ggf. auch, um postalische Werbung, Mailings und gegebenenfalls per E-Mail Direktwerbung zu betreiben. Sofern Sie keine Werbung erhalten möchten, haben Sie jederzeit das Recht, Widerspruch hiergegen einzulegen. Diesen Widerspruch werden wir für die Zukunft beachten und ihre Daten nicht mehr für Zwecke der Direktwerbung verarbeiten.</w:t>
            </w:r>
            <w:r w:rsidR="005134A6" w:rsidRPr="00E761D2">
              <w:rPr>
                <w:rFonts w:ascii="Arial" w:hAnsi="Arial" w:cs="Arial"/>
              </w:rPr>
              <w:br/>
            </w:r>
          </w:p>
          <w:p w14:paraId="55C6FD67" w14:textId="77777777" w:rsidR="00FB5511" w:rsidRPr="00E761D2" w:rsidRDefault="00FB5511" w:rsidP="00E761D2">
            <w:pPr>
              <w:jc w:val="both"/>
              <w:rPr>
                <w:rFonts w:ascii="Arial" w:hAnsi="Arial" w:cs="Arial"/>
              </w:rPr>
            </w:pPr>
            <w:r w:rsidRPr="00E761D2">
              <w:rPr>
                <w:rFonts w:ascii="Arial" w:hAnsi="Arial" w:cs="Arial"/>
              </w:rPr>
              <w:t>Der Widerspruch kann formfrei erfolgen und sollte möglichst gerichtet werden an</w:t>
            </w:r>
          </w:p>
          <w:p w14:paraId="43C8F476" w14:textId="14814C25" w:rsidR="00743EDA" w:rsidRPr="00E761D2" w:rsidRDefault="00743EDA" w:rsidP="00E761D2">
            <w:pPr>
              <w:jc w:val="both"/>
              <w:rPr>
                <w:rFonts w:ascii="Arial" w:hAnsi="Arial" w:cs="Arial"/>
              </w:rPr>
            </w:pPr>
            <w:r w:rsidRPr="00E761D2">
              <w:rPr>
                <w:rFonts w:ascii="Arial" w:hAnsi="Arial" w:cs="Arial"/>
                <w:highlight w:val="yellow"/>
              </w:rPr>
              <w:t>Mustermann GmbH</w:t>
            </w:r>
            <w:r w:rsidRPr="00E761D2">
              <w:rPr>
                <w:rFonts w:ascii="Arial" w:hAnsi="Arial" w:cs="Arial"/>
                <w:highlight w:val="yellow"/>
              </w:rPr>
              <w:br/>
              <w:t xml:space="preserve">Musterstraße </w:t>
            </w:r>
            <w:r w:rsidRPr="00E761D2">
              <w:rPr>
                <w:rFonts w:ascii="Arial" w:hAnsi="Arial" w:cs="Arial"/>
                <w:highlight w:val="yellow"/>
              </w:rPr>
              <w:br/>
              <w:t>10557 Berlin</w:t>
            </w:r>
            <w:r w:rsidRPr="00E761D2">
              <w:rPr>
                <w:rFonts w:ascii="Arial" w:hAnsi="Arial" w:cs="Arial"/>
                <w:highlight w:val="yellow"/>
              </w:rPr>
              <w:br/>
              <w:t>Tel: 030 123456</w:t>
            </w:r>
            <w:r w:rsidRPr="00E761D2">
              <w:rPr>
                <w:rFonts w:ascii="Arial" w:hAnsi="Arial" w:cs="Arial"/>
                <w:highlight w:val="yellow"/>
              </w:rPr>
              <w:br/>
              <w:t xml:space="preserve">E-Mail: </w:t>
            </w:r>
            <w:hyperlink r:id="rId13" w:history="1">
              <w:r w:rsidR="001C19D7" w:rsidRPr="00E761D2">
                <w:rPr>
                  <w:rStyle w:val="Hyperlink"/>
                  <w:rFonts w:ascii="Arial" w:hAnsi="Arial" w:cs="Arial"/>
                  <w:highlight w:val="yellow"/>
                </w:rPr>
                <w:t>info@muster</w:t>
              </w:r>
              <w:r w:rsidR="00E761D2">
                <w:rPr>
                  <w:rStyle w:val="Hyperlink"/>
                  <w:rFonts w:ascii="Arial" w:hAnsi="Arial" w:cs="Arial"/>
                  <w:highlight w:val="yellow"/>
                </w:rPr>
                <w:t>firma</w:t>
              </w:r>
              <w:r w:rsidR="001C19D7" w:rsidRPr="00E761D2">
                <w:rPr>
                  <w:rStyle w:val="Hyperlink"/>
                  <w:rFonts w:ascii="Arial" w:hAnsi="Arial" w:cs="Arial"/>
                  <w:highlight w:val="yellow"/>
                </w:rPr>
                <w:t>.de</w:t>
              </w:r>
            </w:hyperlink>
            <w:r w:rsidRPr="00E761D2">
              <w:rPr>
                <w:rFonts w:ascii="Arial" w:hAnsi="Arial" w:cs="Arial"/>
              </w:rPr>
              <w:t xml:space="preserve"> </w:t>
            </w:r>
          </w:p>
          <w:p w14:paraId="2C781CCE" w14:textId="77777777" w:rsidR="00FB5511" w:rsidRPr="00E761D2" w:rsidRDefault="00FB5511" w:rsidP="00E761D2">
            <w:pPr>
              <w:jc w:val="both"/>
              <w:rPr>
                <w:rFonts w:ascii="Arial" w:hAnsi="Arial" w:cs="Arial"/>
              </w:rPr>
            </w:pPr>
          </w:p>
        </w:tc>
      </w:tr>
    </w:tbl>
    <w:p w14:paraId="5C94E646" w14:textId="77777777" w:rsidR="00E761D2" w:rsidRDefault="00E761D2" w:rsidP="00E761D2">
      <w:pPr>
        <w:spacing w:after="0" w:line="240" w:lineRule="auto"/>
        <w:jc w:val="both"/>
        <w:rPr>
          <w:rFonts w:ascii="Arial" w:hAnsi="Arial" w:cs="Arial"/>
          <w:b/>
          <w:bCs/>
          <w:i/>
          <w:iCs/>
        </w:rPr>
      </w:pPr>
    </w:p>
    <w:p w14:paraId="5A2057A3" w14:textId="3C4DF921" w:rsidR="00E761D2" w:rsidRDefault="00E761D2" w:rsidP="00E761D2">
      <w:pPr>
        <w:spacing w:after="0" w:line="240" w:lineRule="auto"/>
        <w:jc w:val="both"/>
        <w:rPr>
          <w:rFonts w:ascii="Arial" w:hAnsi="Arial" w:cs="Arial"/>
          <w:b/>
          <w:bCs/>
          <w:i/>
          <w:iCs/>
        </w:rPr>
      </w:pPr>
    </w:p>
    <w:p w14:paraId="165B2A80" w14:textId="427A3D3A" w:rsidR="00E761D2" w:rsidRDefault="00E761D2" w:rsidP="00E761D2">
      <w:pPr>
        <w:spacing w:after="0" w:line="240" w:lineRule="auto"/>
        <w:jc w:val="both"/>
        <w:rPr>
          <w:rFonts w:ascii="Arial" w:hAnsi="Arial" w:cs="Arial"/>
          <w:b/>
          <w:bCs/>
          <w:i/>
          <w:iCs/>
        </w:rPr>
      </w:pPr>
    </w:p>
    <w:p w14:paraId="668BB3E8" w14:textId="1881C352" w:rsidR="00E761D2" w:rsidRDefault="00E761D2" w:rsidP="00E761D2">
      <w:pPr>
        <w:spacing w:after="0" w:line="240" w:lineRule="auto"/>
        <w:jc w:val="both"/>
        <w:rPr>
          <w:rFonts w:ascii="Arial" w:hAnsi="Arial" w:cs="Arial"/>
          <w:b/>
          <w:bCs/>
          <w:i/>
          <w:iCs/>
        </w:rPr>
      </w:pPr>
    </w:p>
    <w:p w14:paraId="452ED3D1" w14:textId="3080C727" w:rsidR="00E761D2" w:rsidRDefault="00E761D2" w:rsidP="00E761D2">
      <w:pPr>
        <w:spacing w:after="0" w:line="240" w:lineRule="auto"/>
        <w:jc w:val="both"/>
        <w:rPr>
          <w:rFonts w:ascii="Arial" w:hAnsi="Arial" w:cs="Arial"/>
          <w:b/>
          <w:bCs/>
          <w:i/>
          <w:iCs/>
        </w:rPr>
      </w:pPr>
    </w:p>
    <w:p w14:paraId="5764EEEB" w14:textId="562E9FB6" w:rsidR="00E761D2" w:rsidRDefault="00E761D2" w:rsidP="00E761D2">
      <w:pPr>
        <w:spacing w:after="0" w:line="240" w:lineRule="auto"/>
        <w:jc w:val="both"/>
        <w:rPr>
          <w:rFonts w:ascii="Arial" w:hAnsi="Arial" w:cs="Arial"/>
          <w:b/>
          <w:bCs/>
          <w:i/>
          <w:iCs/>
        </w:rPr>
      </w:pPr>
    </w:p>
    <w:p w14:paraId="55B1EA00" w14:textId="256AD685" w:rsidR="00E761D2" w:rsidRDefault="00E761D2" w:rsidP="00E761D2">
      <w:pPr>
        <w:spacing w:after="0" w:line="240" w:lineRule="auto"/>
        <w:jc w:val="both"/>
        <w:rPr>
          <w:rFonts w:ascii="Arial" w:hAnsi="Arial" w:cs="Arial"/>
          <w:b/>
          <w:bCs/>
          <w:i/>
          <w:iCs/>
        </w:rPr>
      </w:pPr>
    </w:p>
    <w:p w14:paraId="0EB481F6" w14:textId="3DEA8572" w:rsidR="00E761D2" w:rsidRDefault="00E761D2" w:rsidP="00E761D2">
      <w:pPr>
        <w:spacing w:after="0" w:line="240" w:lineRule="auto"/>
        <w:jc w:val="both"/>
        <w:rPr>
          <w:rFonts w:ascii="Arial" w:hAnsi="Arial" w:cs="Arial"/>
          <w:b/>
          <w:bCs/>
          <w:i/>
          <w:iCs/>
        </w:rPr>
      </w:pPr>
    </w:p>
    <w:p w14:paraId="690E4067" w14:textId="62C98F06" w:rsidR="00E761D2" w:rsidRDefault="00E761D2" w:rsidP="00E761D2">
      <w:pPr>
        <w:spacing w:after="0" w:line="240" w:lineRule="auto"/>
        <w:jc w:val="both"/>
        <w:rPr>
          <w:rFonts w:ascii="Arial" w:hAnsi="Arial" w:cs="Arial"/>
          <w:b/>
          <w:bCs/>
          <w:i/>
          <w:iCs/>
        </w:rPr>
      </w:pPr>
    </w:p>
    <w:p w14:paraId="6980D0B0" w14:textId="77777777" w:rsidR="00E761D2" w:rsidRDefault="00E761D2" w:rsidP="00E761D2">
      <w:pPr>
        <w:spacing w:after="0" w:line="240" w:lineRule="auto"/>
        <w:jc w:val="both"/>
        <w:rPr>
          <w:rFonts w:ascii="Arial" w:hAnsi="Arial" w:cs="Arial"/>
          <w:b/>
          <w:bCs/>
          <w:i/>
          <w:iCs/>
        </w:rPr>
      </w:pPr>
    </w:p>
    <w:p w14:paraId="104F5BE5" w14:textId="77777777" w:rsidR="00E761D2" w:rsidRDefault="00E761D2" w:rsidP="00E761D2">
      <w:pPr>
        <w:spacing w:after="0" w:line="240" w:lineRule="auto"/>
        <w:jc w:val="both"/>
        <w:rPr>
          <w:rFonts w:ascii="Arial" w:hAnsi="Arial" w:cs="Arial"/>
          <w:b/>
          <w:bCs/>
          <w:i/>
          <w:iCs/>
        </w:rPr>
      </w:pPr>
    </w:p>
    <w:p w14:paraId="79809D84" w14:textId="3F8F95F3" w:rsidR="00183551" w:rsidRPr="00E761D2" w:rsidRDefault="00183551" w:rsidP="00E761D2">
      <w:pPr>
        <w:spacing w:after="0" w:line="240" w:lineRule="auto"/>
        <w:jc w:val="both"/>
        <w:rPr>
          <w:rFonts w:ascii="Arial" w:hAnsi="Arial" w:cs="Arial"/>
          <w:b/>
          <w:bCs/>
          <w:i/>
          <w:iCs/>
        </w:rPr>
      </w:pPr>
      <w:r w:rsidRPr="00E761D2">
        <w:rPr>
          <w:rFonts w:ascii="Arial" w:hAnsi="Arial" w:cs="Arial"/>
          <w:b/>
          <w:bCs/>
          <w:i/>
          <w:iCs/>
        </w:rPr>
        <w:t xml:space="preserve">Hinweis zur Einfügung des </w:t>
      </w:r>
      <w:r w:rsidR="00E761D2" w:rsidRPr="00E761D2">
        <w:rPr>
          <w:rFonts w:ascii="Arial" w:hAnsi="Arial" w:cs="Arial"/>
          <w:b/>
          <w:bCs/>
          <w:i/>
          <w:iCs/>
        </w:rPr>
        <w:t>obenstehenden</w:t>
      </w:r>
      <w:r w:rsidRPr="00E761D2">
        <w:rPr>
          <w:rFonts w:ascii="Arial" w:hAnsi="Arial" w:cs="Arial"/>
          <w:b/>
          <w:bCs/>
          <w:i/>
          <w:iCs/>
        </w:rPr>
        <w:t xml:space="preserve"> Dokuments (Neukundenanlage) in die bestehende Datenschutzerklärung:</w:t>
      </w:r>
    </w:p>
    <w:p w14:paraId="5627C1CB" w14:textId="72F4E280" w:rsidR="00183551" w:rsidRPr="00E761D2" w:rsidRDefault="00183551" w:rsidP="00E761D2">
      <w:pPr>
        <w:spacing w:after="0" w:line="240" w:lineRule="auto"/>
        <w:jc w:val="both"/>
        <w:rPr>
          <w:rFonts w:ascii="Arial" w:hAnsi="Arial" w:cs="Arial"/>
          <w:b/>
          <w:bCs/>
          <w:i/>
          <w:iCs/>
        </w:rPr>
      </w:pPr>
      <w:r w:rsidRPr="00E761D2">
        <w:rPr>
          <w:rFonts w:ascii="Arial" w:hAnsi="Arial" w:cs="Arial"/>
          <w:b/>
          <w:bCs/>
          <w:i/>
          <w:iCs/>
        </w:rPr>
        <w:t>Sofern sich die Punkte 6. und das Widerspruchsrecht nach Art. 21 DSGVO bereits an anderer Stelle in Ihrer Datenschutzerklärung wiederfinden, kann in dem neu eingefügten Passus zur Neukundenanlage innerhalb der Datenschutzerklärung selbstverständlich auf die nochmalige Wiederholung verzichtet werden (die oben genannten Punkte können damit entfallen).</w:t>
      </w:r>
    </w:p>
    <w:p w14:paraId="4E4277DD" w14:textId="77777777" w:rsidR="00183551" w:rsidRPr="00E761D2" w:rsidRDefault="00183551" w:rsidP="00E761D2">
      <w:pPr>
        <w:spacing w:line="240" w:lineRule="auto"/>
        <w:jc w:val="both"/>
        <w:rPr>
          <w:rFonts w:ascii="Arial" w:hAnsi="Arial" w:cs="Arial"/>
        </w:rPr>
      </w:pPr>
    </w:p>
    <w:p w14:paraId="66FD416F" w14:textId="77777777" w:rsidR="00183551" w:rsidRPr="00E761D2" w:rsidRDefault="00183551" w:rsidP="00E761D2">
      <w:pPr>
        <w:spacing w:after="0" w:line="240" w:lineRule="auto"/>
        <w:jc w:val="both"/>
        <w:rPr>
          <w:rFonts w:ascii="Arial" w:eastAsia="Times New Roman" w:hAnsi="Arial" w:cs="Times New Roman"/>
          <w:b/>
          <w:bCs/>
          <w:i/>
          <w:iCs/>
          <w:color w:val="FF0000"/>
          <w:lang w:eastAsia="de-DE"/>
        </w:rPr>
      </w:pPr>
      <w:r w:rsidRPr="00E761D2">
        <w:rPr>
          <w:rFonts w:ascii="Arial" w:eastAsia="Times New Roman" w:hAnsi="Arial" w:cs="Times New Roman"/>
          <w:b/>
          <w:bCs/>
          <w:i/>
          <w:iCs/>
          <w:color w:val="FF0000"/>
          <w:lang w:eastAsia="de-DE"/>
        </w:rPr>
        <w:t xml:space="preserve">Rechtlicher Hinweis: </w:t>
      </w:r>
    </w:p>
    <w:p w14:paraId="1CC42B99" w14:textId="77777777" w:rsidR="00183551" w:rsidRPr="00E761D2" w:rsidRDefault="00183551" w:rsidP="00E761D2">
      <w:pPr>
        <w:spacing w:after="0" w:line="240" w:lineRule="auto"/>
        <w:jc w:val="both"/>
        <w:rPr>
          <w:rFonts w:ascii="Arial" w:eastAsia="Times New Roman" w:hAnsi="Arial" w:cs="Times New Roman"/>
          <w:i/>
          <w:iCs/>
          <w:color w:val="FF0000"/>
          <w:lang w:eastAsia="de-DE"/>
        </w:rPr>
      </w:pPr>
      <w:r w:rsidRPr="00E761D2">
        <w:rPr>
          <w:rFonts w:ascii="Arial" w:eastAsia="Times New Roman" w:hAnsi="Arial" w:cs="Times New Roman"/>
          <w:i/>
          <w:iCs/>
          <w:color w:val="FF0000"/>
          <w:lang w:eastAsia="de-DE"/>
        </w:rPr>
        <w:t>Die obige Ausfertigung ist nur für den eigenen Gebrauch bestimmt und darf ohne ausdrückliche Zustimmung der AGAD Service GmbH oder des Arbeitgeberverbandes Groß- und Außenhandel - Dienstleistungen e.V. (AGAD) nicht weiterverbreitet werden. Darüber hinaus ist die Rechtswirksamkeit des Musters nur so lange gewährleistet, wie es in seinem Inhalt und seiner Bedeutung nicht wesentlich verändert wird.</w:t>
      </w:r>
    </w:p>
    <w:p w14:paraId="2CC9521E" w14:textId="77777777" w:rsidR="00183551" w:rsidRPr="00E761D2" w:rsidRDefault="00183551" w:rsidP="00E761D2">
      <w:pPr>
        <w:spacing w:after="0" w:line="23" w:lineRule="atLeast"/>
        <w:jc w:val="both"/>
        <w:rPr>
          <w:rFonts w:ascii="Arial" w:eastAsia="Calibri" w:hAnsi="Arial" w:cs="Arial"/>
        </w:rPr>
      </w:pPr>
    </w:p>
    <w:p w14:paraId="157E8213" w14:textId="77777777" w:rsidR="00183551" w:rsidRPr="00E761D2" w:rsidRDefault="00183551" w:rsidP="00E761D2">
      <w:pPr>
        <w:spacing w:after="0" w:line="240" w:lineRule="auto"/>
        <w:jc w:val="both"/>
        <w:rPr>
          <w:rFonts w:ascii="Arial" w:hAnsi="Arial" w:cs="Arial"/>
        </w:rPr>
      </w:pPr>
    </w:p>
    <w:sectPr w:rsidR="00183551" w:rsidRPr="00E761D2" w:rsidSect="003537EA">
      <w:pgSz w:w="11906" w:h="16838"/>
      <w:pgMar w:top="1417" w:right="1417" w:bottom="851"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Christopher Pröpper" w:date="2021-05-31T16:54:00Z" w:initials="CP">
    <w:p w14:paraId="28295542" w14:textId="07207B8E" w:rsidR="00183551" w:rsidRDefault="00183551">
      <w:pPr>
        <w:pStyle w:val="Kommentartext"/>
      </w:pPr>
      <w:r>
        <w:rPr>
          <w:rStyle w:val="Kommentarzeichen"/>
        </w:rPr>
        <w:annotationRef/>
      </w:r>
      <w:r>
        <w:t xml:space="preserve">Hier bitte eine Unternehmensbezogene Mailadresse einfügen. Diese sollte so eingerichtet werden, dass diese nicht revisionssicher archiviert wird. </w:t>
      </w:r>
    </w:p>
  </w:comment>
  <w:comment w:id="3" w:author="Christopher Pröpper" w:date="2021-07-06T10:33:00Z" w:initials="CP">
    <w:p w14:paraId="318B0810" w14:textId="77777777" w:rsidR="00C02BF0" w:rsidRDefault="00C02BF0" w:rsidP="00C02BF0">
      <w:pPr>
        <w:pStyle w:val="Kommentartext"/>
      </w:pPr>
      <w:r>
        <w:rPr>
          <w:rStyle w:val="Kommentarzeichen"/>
        </w:rPr>
        <w:annotationRef/>
      </w:r>
      <w:r>
        <w:rPr>
          <w:rStyle w:val="Kommentarzeichen"/>
        </w:rPr>
        <w:annotationRef/>
      </w:r>
      <w:r>
        <w:t>Wenn Ihr Haus keinen Newsletterversand anbietet oder an anderer Stelle hierüber informiert, können Sie den entsprechenden Passus streichen.</w:t>
      </w:r>
    </w:p>
    <w:p w14:paraId="0A05E5D6" w14:textId="3DC119CA" w:rsidR="00C02BF0" w:rsidRDefault="00C02BF0">
      <w:pPr>
        <w:pStyle w:val="Kommentartext"/>
      </w:pPr>
    </w:p>
  </w:comment>
  <w:comment w:id="5" w:author="Christopher Pröpper" w:date="2021-07-06T10:33:00Z" w:initials="CP">
    <w:p w14:paraId="218CC133" w14:textId="77777777" w:rsidR="00C02BF0" w:rsidRDefault="00C02BF0" w:rsidP="00C02BF0">
      <w:pPr>
        <w:pStyle w:val="Kommentartext"/>
      </w:pPr>
      <w:r>
        <w:rPr>
          <w:rStyle w:val="Kommentarzeichen"/>
        </w:rPr>
        <w:annotationRef/>
      </w:r>
      <w:r>
        <w:t xml:space="preserve">Diese Klausel wäre soweit auf Ihr Haus anzupassen. Hier sind die Auskunfteien, mit welchen Ihr Haus für gewöhnlich zusammenarbeitet, aufzuführen. Die vorliegende Musterformulierung ist auf Auskunfteien im gewerblichen bzw. B2B-Bereich zugeschnitten. </w:t>
      </w:r>
    </w:p>
    <w:p w14:paraId="2FDC7FCB" w14:textId="77777777" w:rsidR="00C02BF0" w:rsidRDefault="00C02BF0" w:rsidP="00C02BF0">
      <w:pPr>
        <w:pStyle w:val="Kommentartext"/>
      </w:pPr>
      <w:r>
        <w:t xml:space="preserve">Es sind hierbei die entsprechenden Auskunfteien einzufügen sowie auf deren Hinweise zur Datenverarbeitung nach Art. 14 DS-GVO zu verlinken. Diese finden sich meist auf der Homepage der jeweiligen Auskunftei. Bitte beachten Sie, dass es sich bei der Creditreform um eine dezentrale Auskunftei handelt. Hier wäre die jeweilige Niederlassung (z.B. Creditreform Essen KG) mit dem entsprechendem Link zu benennen. </w:t>
      </w:r>
    </w:p>
    <w:p w14:paraId="391F666A" w14:textId="77777777" w:rsidR="00C02BF0" w:rsidRDefault="00C02BF0" w:rsidP="00C02BF0">
      <w:pPr>
        <w:pStyle w:val="Kommentartext"/>
      </w:pPr>
    </w:p>
    <w:p w14:paraId="04A8B7EB" w14:textId="77777777" w:rsidR="00C02BF0" w:rsidRDefault="00C02BF0" w:rsidP="00C02BF0">
      <w:pPr>
        <w:pStyle w:val="Kommentartext"/>
      </w:pPr>
    </w:p>
    <w:p w14:paraId="57A469D1" w14:textId="77777777" w:rsidR="00C02BF0" w:rsidRDefault="00C02BF0" w:rsidP="00C02BF0">
      <w:pPr>
        <w:pStyle w:val="Kommentartext"/>
      </w:pPr>
      <w:r>
        <w:t xml:space="preserve">Für Auskunfteien, die die Daten von Verbrauchern inkl. Deren Adressdaten abfragen (Creditreform Boniversum, Schufa) bestehen besondere Voraussetzungen. </w:t>
      </w:r>
    </w:p>
    <w:p w14:paraId="5FABBAFA" w14:textId="597C60A6" w:rsidR="00C02BF0" w:rsidRDefault="00C02BF0">
      <w:pPr>
        <w:pStyle w:val="Kommentar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8295542" w15:done="0"/>
  <w15:commentEx w15:paraId="0A05E5D6" w15:done="0"/>
  <w15:commentEx w15:paraId="5FABBAF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5F932E" w16cex:dateUtc="2021-05-31T14:54:00Z"/>
  <w16cex:commentExtensible w16cex:durableId="248EAFE8" w16cex:dateUtc="2021-07-06T08:33:00Z"/>
  <w16cex:commentExtensible w16cex:durableId="248EAFFA" w16cex:dateUtc="2021-07-06T08:3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8295542" w16cid:durableId="245F932E"/>
  <w16cid:commentId w16cid:paraId="0A05E5D6" w16cid:durableId="248EAFE8"/>
  <w16cid:commentId w16cid:paraId="5FABBAFA" w16cid:durableId="248EAFF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65F5F4" w14:textId="77777777" w:rsidR="005134A6" w:rsidRDefault="005134A6" w:rsidP="005134A6">
      <w:pPr>
        <w:spacing w:after="0" w:line="240" w:lineRule="auto"/>
      </w:pPr>
      <w:r>
        <w:separator/>
      </w:r>
    </w:p>
  </w:endnote>
  <w:endnote w:type="continuationSeparator" w:id="0">
    <w:p w14:paraId="74AC8CB0" w14:textId="77777777" w:rsidR="005134A6" w:rsidRDefault="005134A6" w:rsidP="005134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9BC665" w14:textId="77777777" w:rsidR="005134A6" w:rsidRDefault="005134A6" w:rsidP="005134A6">
      <w:pPr>
        <w:spacing w:after="0" w:line="240" w:lineRule="auto"/>
      </w:pPr>
      <w:r>
        <w:separator/>
      </w:r>
    </w:p>
  </w:footnote>
  <w:footnote w:type="continuationSeparator" w:id="0">
    <w:p w14:paraId="35345319" w14:textId="77777777" w:rsidR="005134A6" w:rsidRDefault="005134A6" w:rsidP="005134A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D0118"/>
    <w:multiLevelType w:val="hybridMultilevel"/>
    <w:tmpl w:val="22EC06BE"/>
    <w:lvl w:ilvl="0" w:tplc="E4C01A84">
      <w:start w:val="1"/>
      <w:numFmt w:val="bullet"/>
      <w:lvlText w:val=""/>
      <w:lvlJc w:val="left"/>
      <w:pPr>
        <w:ind w:left="822" w:hanging="360"/>
      </w:pPr>
      <w:rPr>
        <w:rFonts w:ascii="Symbol" w:hAnsi="Symbol" w:hint="default"/>
        <w:w w:val="100"/>
        <w:sz w:val="18"/>
        <w:szCs w:val="18"/>
      </w:rPr>
    </w:lvl>
    <w:lvl w:ilvl="1" w:tplc="6242E6E4">
      <w:numFmt w:val="bullet"/>
      <w:lvlText w:val="•"/>
      <w:lvlJc w:val="left"/>
      <w:pPr>
        <w:ind w:left="1474" w:hanging="360"/>
      </w:pPr>
      <w:rPr>
        <w:rFonts w:hint="default"/>
      </w:rPr>
    </w:lvl>
    <w:lvl w:ilvl="2" w:tplc="70CA8702">
      <w:numFmt w:val="bullet"/>
      <w:lvlText w:val="•"/>
      <w:lvlJc w:val="left"/>
      <w:pPr>
        <w:ind w:left="2128" w:hanging="360"/>
      </w:pPr>
      <w:rPr>
        <w:rFonts w:hint="default"/>
      </w:rPr>
    </w:lvl>
    <w:lvl w:ilvl="3" w:tplc="B8CACF16">
      <w:numFmt w:val="bullet"/>
      <w:lvlText w:val="•"/>
      <w:lvlJc w:val="left"/>
      <w:pPr>
        <w:ind w:left="2782" w:hanging="360"/>
      </w:pPr>
      <w:rPr>
        <w:rFonts w:hint="default"/>
      </w:rPr>
    </w:lvl>
    <w:lvl w:ilvl="4" w:tplc="11DA25A4">
      <w:numFmt w:val="bullet"/>
      <w:lvlText w:val="•"/>
      <w:lvlJc w:val="left"/>
      <w:pPr>
        <w:ind w:left="3436" w:hanging="360"/>
      </w:pPr>
      <w:rPr>
        <w:rFonts w:hint="default"/>
      </w:rPr>
    </w:lvl>
    <w:lvl w:ilvl="5" w:tplc="71F067FE">
      <w:numFmt w:val="bullet"/>
      <w:lvlText w:val="•"/>
      <w:lvlJc w:val="left"/>
      <w:pPr>
        <w:ind w:left="4090" w:hanging="360"/>
      </w:pPr>
      <w:rPr>
        <w:rFonts w:hint="default"/>
      </w:rPr>
    </w:lvl>
    <w:lvl w:ilvl="6" w:tplc="EA8226C8">
      <w:numFmt w:val="bullet"/>
      <w:lvlText w:val="•"/>
      <w:lvlJc w:val="left"/>
      <w:pPr>
        <w:ind w:left="4744" w:hanging="360"/>
      </w:pPr>
      <w:rPr>
        <w:rFonts w:hint="default"/>
      </w:rPr>
    </w:lvl>
    <w:lvl w:ilvl="7" w:tplc="3174988E">
      <w:numFmt w:val="bullet"/>
      <w:lvlText w:val="•"/>
      <w:lvlJc w:val="left"/>
      <w:pPr>
        <w:ind w:left="5398" w:hanging="360"/>
      </w:pPr>
      <w:rPr>
        <w:rFonts w:hint="default"/>
      </w:rPr>
    </w:lvl>
    <w:lvl w:ilvl="8" w:tplc="0B9E065E">
      <w:numFmt w:val="bullet"/>
      <w:lvlText w:val="•"/>
      <w:lvlJc w:val="left"/>
      <w:pPr>
        <w:ind w:left="6052" w:hanging="360"/>
      </w:pPr>
      <w:rPr>
        <w:rFonts w:hint="default"/>
      </w:rPr>
    </w:lvl>
  </w:abstractNum>
  <w:abstractNum w:abstractNumId="1" w15:restartNumberingAfterBreak="0">
    <w:nsid w:val="0A004944"/>
    <w:multiLevelType w:val="multilevel"/>
    <w:tmpl w:val="9FACF72A"/>
    <w:lvl w:ilvl="0">
      <w:start w:val="2"/>
      <w:numFmt w:val="decimal"/>
      <w:lvlText w:val="%1."/>
      <w:lvlJc w:val="left"/>
      <w:pPr>
        <w:ind w:left="170" w:hanging="170"/>
      </w:pPr>
      <w:rPr>
        <w:rFonts w:asciiTheme="minorHAnsi" w:eastAsia="Arial" w:hAnsiTheme="minorHAnsi" w:cstheme="minorHAnsi" w:hint="default"/>
        <w:b/>
        <w:spacing w:val="-5"/>
        <w:w w:val="99"/>
        <w:sz w:val="22"/>
        <w:szCs w:val="22"/>
      </w:rPr>
    </w:lvl>
    <w:lvl w:ilvl="1">
      <w:start w:val="1"/>
      <w:numFmt w:val="decimal"/>
      <w:isLgl/>
      <w:lvlText w:val="%1.%2"/>
      <w:lvlJc w:val="left"/>
      <w:pPr>
        <w:ind w:left="284" w:hanging="284"/>
      </w:pPr>
      <w:rPr>
        <w:rFonts w:hint="default"/>
        <w:b/>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 w15:restartNumberingAfterBreak="0">
    <w:nsid w:val="146E7A5F"/>
    <w:multiLevelType w:val="hybridMultilevel"/>
    <w:tmpl w:val="C41A8B74"/>
    <w:lvl w:ilvl="0" w:tplc="04070001">
      <w:start w:val="1"/>
      <w:numFmt w:val="bullet"/>
      <w:lvlText w:val=""/>
      <w:lvlJc w:val="left"/>
      <w:pPr>
        <w:ind w:left="1182" w:hanging="360"/>
      </w:pPr>
      <w:rPr>
        <w:rFonts w:ascii="Symbol" w:hAnsi="Symbol" w:hint="default"/>
      </w:rPr>
    </w:lvl>
    <w:lvl w:ilvl="1" w:tplc="04070003" w:tentative="1">
      <w:start w:val="1"/>
      <w:numFmt w:val="bullet"/>
      <w:lvlText w:val="o"/>
      <w:lvlJc w:val="left"/>
      <w:pPr>
        <w:ind w:left="1902" w:hanging="360"/>
      </w:pPr>
      <w:rPr>
        <w:rFonts w:ascii="Courier New" w:hAnsi="Courier New" w:cs="Courier New" w:hint="default"/>
      </w:rPr>
    </w:lvl>
    <w:lvl w:ilvl="2" w:tplc="04070005" w:tentative="1">
      <w:start w:val="1"/>
      <w:numFmt w:val="bullet"/>
      <w:lvlText w:val=""/>
      <w:lvlJc w:val="left"/>
      <w:pPr>
        <w:ind w:left="2622" w:hanging="360"/>
      </w:pPr>
      <w:rPr>
        <w:rFonts w:ascii="Wingdings" w:hAnsi="Wingdings" w:hint="default"/>
      </w:rPr>
    </w:lvl>
    <w:lvl w:ilvl="3" w:tplc="04070001" w:tentative="1">
      <w:start w:val="1"/>
      <w:numFmt w:val="bullet"/>
      <w:lvlText w:val=""/>
      <w:lvlJc w:val="left"/>
      <w:pPr>
        <w:ind w:left="3342" w:hanging="360"/>
      </w:pPr>
      <w:rPr>
        <w:rFonts w:ascii="Symbol" w:hAnsi="Symbol" w:hint="default"/>
      </w:rPr>
    </w:lvl>
    <w:lvl w:ilvl="4" w:tplc="04070003" w:tentative="1">
      <w:start w:val="1"/>
      <w:numFmt w:val="bullet"/>
      <w:lvlText w:val="o"/>
      <w:lvlJc w:val="left"/>
      <w:pPr>
        <w:ind w:left="4062" w:hanging="360"/>
      </w:pPr>
      <w:rPr>
        <w:rFonts w:ascii="Courier New" w:hAnsi="Courier New" w:cs="Courier New" w:hint="default"/>
      </w:rPr>
    </w:lvl>
    <w:lvl w:ilvl="5" w:tplc="04070005" w:tentative="1">
      <w:start w:val="1"/>
      <w:numFmt w:val="bullet"/>
      <w:lvlText w:val=""/>
      <w:lvlJc w:val="left"/>
      <w:pPr>
        <w:ind w:left="4782" w:hanging="360"/>
      </w:pPr>
      <w:rPr>
        <w:rFonts w:ascii="Wingdings" w:hAnsi="Wingdings" w:hint="default"/>
      </w:rPr>
    </w:lvl>
    <w:lvl w:ilvl="6" w:tplc="04070001" w:tentative="1">
      <w:start w:val="1"/>
      <w:numFmt w:val="bullet"/>
      <w:lvlText w:val=""/>
      <w:lvlJc w:val="left"/>
      <w:pPr>
        <w:ind w:left="5502" w:hanging="360"/>
      </w:pPr>
      <w:rPr>
        <w:rFonts w:ascii="Symbol" w:hAnsi="Symbol" w:hint="default"/>
      </w:rPr>
    </w:lvl>
    <w:lvl w:ilvl="7" w:tplc="04070003" w:tentative="1">
      <w:start w:val="1"/>
      <w:numFmt w:val="bullet"/>
      <w:lvlText w:val="o"/>
      <w:lvlJc w:val="left"/>
      <w:pPr>
        <w:ind w:left="6222" w:hanging="360"/>
      </w:pPr>
      <w:rPr>
        <w:rFonts w:ascii="Courier New" w:hAnsi="Courier New" w:cs="Courier New" w:hint="default"/>
      </w:rPr>
    </w:lvl>
    <w:lvl w:ilvl="8" w:tplc="04070005" w:tentative="1">
      <w:start w:val="1"/>
      <w:numFmt w:val="bullet"/>
      <w:lvlText w:val=""/>
      <w:lvlJc w:val="left"/>
      <w:pPr>
        <w:ind w:left="6942" w:hanging="360"/>
      </w:pPr>
      <w:rPr>
        <w:rFonts w:ascii="Wingdings" w:hAnsi="Wingdings" w:hint="default"/>
      </w:rPr>
    </w:lvl>
  </w:abstractNum>
  <w:abstractNum w:abstractNumId="3" w15:restartNumberingAfterBreak="0">
    <w:nsid w:val="16237FD3"/>
    <w:multiLevelType w:val="hybridMultilevel"/>
    <w:tmpl w:val="1A6ADEE2"/>
    <w:lvl w:ilvl="0" w:tplc="263C1E5E">
      <w:numFmt w:val="bullet"/>
      <w:lvlText w:val=""/>
      <w:lvlJc w:val="left"/>
      <w:pPr>
        <w:ind w:left="0" w:hanging="360"/>
      </w:pPr>
      <w:rPr>
        <w:rFonts w:ascii="Symbol" w:eastAsia="Symbol" w:hAnsi="Symbol" w:cs="Symbol" w:hint="default"/>
        <w:w w:val="100"/>
        <w:sz w:val="18"/>
        <w:szCs w:val="18"/>
      </w:rPr>
    </w:lvl>
    <w:lvl w:ilvl="1" w:tplc="81A070FA">
      <w:numFmt w:val="bullet"/>
      <w:lvlText w:val="•"/>
      <w:lvlJc w:val="left"/>
      <w:pPr>
        <w:ind w:left="723" w:hanging="360"/>
      </w:pPr>
      <w:rPr>
        <w:rFonts w:hint="default"/>
      </w:rPr>
    </w:lvl>
    <w:lvl w:ilvl="2" w:tplc="A08A6A88">
      <w:numFmt w:val="bullet"/>
      <w:lvlText w:val="•"/>
      <w:lvlJc w:val="left"/>
      <w:pPr>
        <w:ind w:left="1449" w:hanging="360"/>
      </w:pPr>
      <w:rPr>
        <w:rFonts w:hint="default"/>
      </w:rPr>
    </w:lvl>
    <w:lvl w:ilvl="3" w:tplc="75582960">
      <w:numFmt w:val="bullet"/>
      <w:lvlText w:val="•"/>
      <w:lvlJc w:val="left"/>
      <w:pPr>
        <w:ind w:left="2175" w:hanging="360"/>
      </w:pPr>
      <w:rPr>
        <w:rFonts w:hint="default"/>
      </w:rPr>
    </w:lvl>
    <w:lvl w:ilvl="4" w:tplc="8B1E842A">
      <w:numFmt w:val="bullet"/>
      <w:lvlText w:val="•"/>
      <w:lvlJc w:val="left"/>
      <w:pPr>
        <w:ind w:left="2901" w:hanging="360"/>
      </w:pPr>
      <w:rPr>
        <w:rFonts w:hint="default"/>
      </w:rPr>
    </w:lvl>
    <w:lvl w:ilvl="5" w:tplc="A058E2BA">
      <w:numFmt w:val="bullet"/>
      <w:lvlText w:val="•"/>
      <w:lvlJc w:val="left"/>
      <w:pPr>
        <w:ind w:left="3627" w:hanging="360"/>
      </w:pPr>
      <w:rPr>
        <w:rFonts w:hint="default"/>
      </w:rPr>
    </w:lvl>
    <w:lvl w:ilvl="6" w:tplc="B42C84C2">
      <w:numFmt w:val="bullet"/>
      <w:lvlText w:val="•"/>
      <w:lvlJc w:val="left"/>
      <w:pPr>
        <w:ind w:left="4353" w:hanging="360"/>
      </w:pPr>
      <w:rPr>
        <w:rFonts w:hint="default"/>
      </w:rPr>
    </w:lvl>
    <w:lvl w:ilvl="7" w:tplc="9C46D0E2">
      <w:numFmt w:val="bullet"/>
      <w:lvlText w:val="•"/>
      <w:lvlJc w:val="left"/>
      <w:pPr>
        <w:ind w:left="5079" w:hanging="360"/>
      </w:pPr>
      <w:rPr>
        <w:rFonts w:hint="default"/>
      </w:rPr>
    </w:lvl>
    <w:lvl w:ilvl="8" w:tplc="1512CB70">
      <w:numFmt w:val="bullet"/>
      <w:lvlText w:val="•"/>
      <w:lvlJc w:val="left"/>
      <w:pPr>
        <w:ind w:left="5805" w:hanging="360"/>
      </w:pPr>
      <w:rPr>
        <w:rFonts w:hint="default"/>
      </w:rPr>
    </w:lvl>
  </w:abstractNum>
  <w:abstractNum w:abstractNumId="4" w15:restartNumberingAfterBreak="0">
    <w:nsid w:val="1A7A6C5E"/>
    <w:multiLevelType w:val="hybridMultilevel"/>
    <w:tmpl w:val="54E2CBD4"/>
    <w:lvl w:ilvl="0" w:tplc="3A60EC38">
      <w:numFmt w:val="bullet"/>
      <w:lvlText w:val=""/>
      <w:lvlJc w:val="left"/>
      <w:pPr>
        <w:ind w:left="823" w:hanging="360"/>
      </w:pPr>
      <w:rPr>
        <w:rFonts w:ascii="Symbol" w:eastAsia="Symbol" w:hAnsi="Symbol" w:cs="Symbol" w:hint="default"/>
        <w:w w:val="100"/>
        <w:sz w:val="18"/>
        <w:szCs w:val="18"/>
      </w:rPr>
    </w:lvl>
    <w:lvl w:ilvl="1" w:tplc="D1926858">
      <w:numFmt w:val="bullet"/>
      <w:lvlText w:val="•"/>
      <w:lvlJc w:val="left"/>
      <w:pPr>
        <w:ind w:left="1474" w:hanging="360"/>
      </w:pPr>
      <w:rPr>
        <w:rFonts w:hint="default"/>
      </w:rPr>
    </w:lvl>
    <w:lvl w:ilvl="2" w:tplc="5812315A">
      <w:numFmt w:val="bullet"/>
      <w:lvlText w:val="•"/>
      <w:lvlJc w:val="left"/>
      <w:pPr>
        <w:ind w:left="2128" w:hanging="360"/>
      </w:pPr>
      <w:rPr>
        <w:rFonts w:hint="default"/>
      </w:rPr>
    </w:lvl>
    <w:lvl w:ilvl="3" w:tplc="A3F460D8">
      <w:numFmt w:val="bullet"/>
      <w:lvlText w:val="•"/>
      <w:lvlJc w:val="left"/>
      <w:pPr>
        <w:ind w:left="2782" w:hanging="360"/>
      </w:pPr>
      <w:rPr>
        <w:rFonts w:hint="default"/>
      </w:rPr>
    </w:lvl>
    <w:lvl w:ilvl="4" w:tplc="B5F0590E">
      <w:numFmt w:val="bullet"/>
      <w:lvlText w:val="•"/>
      <w:lvlJc w:val="left"/>
      <w:pPr>
        <w:ind w:left="3436" w:hanging="360"/>
      </w:pPr>
      <w:rPr>
        <w:rFonts w:hint="default"/>
      </w:rPr>
    </w:lvl>
    <w:lvl w:ilvl="5" w:tplc="EBC6CB26">
      <w:numFmt w:val="bullet"/>
      <w:lvlText w:val="•"/>
      <w:lvlJc w:val="left"/>
      <w:pPr>
        <w:ind w:left="4090" w:hanging="360"/>
      </w:pPr>
      <w:rPr>
        <w:rFonts w:hint="default"/>
      </w:rPr>
    </w:lvl>
    <w:lvl w:ilvl="6" w:tplc="FA30C8DE">
      <w:numFmt w:val="bullet"/>
      <w:lvlText w:val="•"/>
      <w:lvlJc w:val="left"/>
      <w:pPr>
        <w:ind w:left="4744" w:hanging="360"/>
      </w:pPr>
      <w:rPr>
        <w:rFonts w:hint="default"/>
      </w:rPr>
    </w:lvl>
    <w:lvl w:ilvl="7" w:tplc="AB2EB16E">
      <w:numFmt w:val="bullet"/>
      <w:lvlText w:val="•"/>
      <w:lvlJc w:val="left"/>
      <w:pPr>
        <w:ind w:left="5398" w:hanging="360"/>
      </w:pPr>
      <w:rPr>
        <w:rFonts w:hint="default"/>
      </w:rPr>
    </w:lvl>
    <w:lvl w:ilvl="8" w:tplc="417A6A66">
      <w:numFmt w:val="bullet"/>
      <w:lvlText w:val="•"/>
      <w:lvlJc w:val="left"/>
      <w:pPr>
        <w:ind w:left="6052" w:hanging="360"/>
      </w:pPr>
      <w:rPr>
        <w:rFonts w:hint="default"/>
      </w:rPr>
    </w:lvl>
  </w:abstractNum>
  <w:abstractNum w:abstractNumId="5" w15:restartNumberingAfterBreak="0">
    <w:nsid w:val="1EB12D24"/>
    <w:multiLevelType w:val="hybridMultilevel"/>
    <w:tmpl w:val="897E24E6"/>
    <w:lvl w:ilvl="0" w:tplc="2AE273BC">
      <w:start w:val="1"/>
      <w:numFmt w:val="decimal"/>
      <w:suff w:val="space"/>
      <w:lvlText w:val="%1."/>
      <w:lvlJc w:val="left"/>
      <w:pPr>
        <w:ind w:left="170" w:hanging="170"/>
      </w:pPr>
      <w:rPr>
        <w:rFonts w:hint="default"/>
        <w:b/>
        <w:sz w:val="16"/>
        <w:szCs w:val="16"/>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29C46D2A"/>
    <w:multiLevelType w:val="hybridMultilevel"/>
    <w:tmpl w:val="58C028DA"/>
    <w:lvl w:ilvl="0" w:tplc="BEAA2C04">
      <w:start w:val="1"/>
      <w:numFmt w:val="decimal"/>
      <w:lvlText w:val="%1."/>
      <w:lvlJc w:val="left"/>
      <w:pPr>
        <w:ind w:left="473" w:hanging="358"/>
      </w:pPr>
      <w:rPr>
        <w:rFonts w:ascii="Arial" w:eastAsia="Arial" w:hAnsi="Arial" w:cs="Arial" w:hint="default"/>
        <w:spacing w:val="-5"/>
        <w:w w:val="99"/>
        <w:sz w:val="18"/>
        <w:szCs w:val="18"/>
      </w:rPr>
    </w:lvl>
    <w:lvl w:ilvl="1" w:tplc="FBCEA986">
      <w:numFmt w:val="bullet"/>
      <w:lvlText w:val="•"/>
      <w:lvlJc w:val="left"/>
      <w:pPr>
        <w:ind w:left="1417" w:hanging="358"/>
      </w:pPr>
      <w:rPr>
        <w:rFonts w:hint="default"/>
      </w:rPr>
    </w:lvl>
    <w:lvl w:ilvl="2" w:tplc="F91411B6">
      <w:numFmt w:val="bullet"/>
      <w:lvlText w:val="•"/>
      <w:lvlJc w:val="left"/>
      <w:pPr>
        <w:ind w:left="2355" w:hanging="358"/>
      </w:pPr>
      <w:rPr>
        <w:rFonts w:hint="default"/>
      </w:rPr>
    </w:lvl>
    <w:lvl w:ilvl="3" w:tplc="F5EE31DC">
      <w:numFmt w:val="bullet"/>
      <w:lvlText w:val="•"/>
      <w:lvlJc w:val="left"/>
      <w:pPr>
        <w:ind w:left="3293" w:hanging="358"/>
      </w:pPr>
      <w:rPr>
        <w:rFonts w:hint="default"/>
      </w:rPr>
    </w:lvl>
    <w:lvl w:ilvl="4" w:tplc="3536C08C">
      <w:numFmt w:val="bullet"/>
      <w:lvlText w:val="•"/>
      <w:lvlJc w:val="left"/>
      <w:pPr>
        <w:ind w:left="4231" w:hanging="358"/>
      </w:pPr>
      <w:rPr>
        <w:rFonts w:hint="default"/>
      </w:rPr>
    </w:lvl>
    <w:lvl w:ilvl="5" w:tplc="5310F374">
      <w:numFmt w:val="bullet"/>
      <w:lvlText w:val="•"/>
      <w:lvlJc w:val="left"/>
      <w:pPr>
        <w:ind w:left="5169" w:hanging="358"/>
      </w:pPr>
      <w:rPr>
        <w:rFonts w:hint="default"/>
      </w:rPr>
    </w:lvl>
    <w:lvl w:ilvl="6" w:tplc="74A8D534">
      <w:numFmt w:val="bullet"/>
      <w:lvlText w:val="•"/>
      <w:lvlJc w:val="left"/>
      <w:pPr>
        <w:ind w:left="6107" w:hanging="358"/>
      </w:pPr>
      <w:rPr>
        <w:rFonts w:hint="default"/>
      </w:rPr>
    </w:lvl>
    <w:lvl w:ilvl="7" w:tplc="E42060E6">
      <w:numFmt w:val="bullet"/>
      <w:lvlText w:val="•"/>
      <w:lvlJc w:val="left"/>
      <w:pPr>
        <w:ind w:left="7045" w:hanging="358"/>
      </w:pPr>
      <w:rPr>
        <w:rFonts w:hint="default"/>
      </w:rPr>
    </w:lvl>
    <w:lvl w:ilvl="8" w:tplc="E9F28AE8">
      <w:numFmt w:val="bullet"/>
      <w:lvlText w:val="•"/>
      <w:lvlJc w:val="left"/>
      <w:pPr>
        <w:ind w:left="7983" w:hanging="358"/>
      </w:pPr>
      <w:rPr>
        <w:rFonts w:hint="default"/>
      </w:rPr>
    </w:lvl>
  </w:abstractNum>
  <w:abstractNum w:abstractNumId="7" w15:restartNumberingAfterBreak="0">
    <w:nsid w:val="342827C2"/>
    <w:multiLevelType w:val="hybridMultilevel"/>
    <w:tmpl w:val="FCA03FE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5E5E7842"/>
    <w:multiLevelType w:val="multilevel"/>
    <w:tmpl w:val="98FC8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B9D00A5"/>
    <w:multiLevelType w:val="hybridMultilevel"/>
    <w:tmpl w:val="AC0E00CE"/>
    <w:lvl w:ilvl="0" w:tplc="E4C01A84">
      <w:start w:val="1"/>
      <w:numFmt w:val="bullet"/>
      <w:lvlText w:val=""/>
      <w:lvlJc w:val="left"/>
      <w:pPr>
        <w:ind w:left="720" w:hanging="360"/>
      </w:pPr>
      <w:rPr>
        <w:rFonts w:ascii="Symbol" w:hAnsi="Symbol" w:hint="default"/>
        <w:spacing w:val="-3"/>
        <w:w w:val="99"/>
        <w:sz w:val="18"/>
        <w:szCs w:val="18"/>
      </w:rPr>
    </w:lvl>
    <w:lvl w:ilvl="1" w:tplc="242056AE">
      <w:numFmt w:val="bullet"/>
      <w:lvlText w:val="•"/>
      <w:lvlJc w:val="left"/>
      <w:pPr>
        <w:ind w:left="1407" w:hanging="360"/>
      </w:pPr>
      <w:rPr>
        <w:rFonts w:hint="default"/>
      </w:rPr>
    </w:lvl>
    <w:lvl w:ilvl="2" w:tplc="AFE455BC">
      <w:numFmt w:val="bullet"/>
      <w:lvlText w:val="•"/>
      <w:lvlJc w:val="left"/>
      <w:pPr>
        <w:ind w:left="2097" w:hanging="360"/>
      </w:pPr>
      <w:rPr>
        <w:rFonts w:hint="default"/>
      </w:rPr>
    </w:lvl>
    <w:lvl w:ilvl="3" w:tplc="7A7A1494">
      <w:numFmt w:val="bullet"/>
      <w:lvlText w:val="•"/>
      <w:lvlJc w:val="left"/>
      <w:pPr>
        <w:ind w:left="2787" w:hanging="360"/>
      </w:pPr>
      <w:rPr>
        <w:rFonts w:hint="default"/>
      </w:rPr>
    </w:lvl>
    <w:lvl w:ilvl="4" w:tplc="DC9C102C">
      <w:numFmt w:val="bullet"/>
      <w:lvlText w:val="•"/>
      <w:lvlJc w:val="left"/>
      <w:pPr>
        <w:ind w:left="3477" w:hanging="360"/>
      </w:pPr>
      <w:rPr>
        <w:rFonts w:hint="default"/>
      </w:rPr>
    </w:lvl>
    <w:lvl w:ilvl="5" w:tplc="E042CD56">
      <w:numFmt w:val="bullet"/>
      <w:lvlText w:val="•"/>
      <w:lvlJc w:val="left"/>
      <w:pPr>
        <w:ind w:left="4167" w:hanging="360"/>
      </w:pPr>
      <w:rPr>
        <w:rFonts w:hint="default"/>
      </w:rPr>
    </w:lvl>
    <w:lvl w:ilvl="6" w:tplc="D0723468">
      <w:numFmt w:val="bullet"/>
      <w:lvlText w:val="•"/>
      <w:lvlJc w:val="left"/>
      <w:pPr>
        <w:ind w:left="4857" w:hanging="360"/>
      </w:pPr>
      <w:rPr>
        <w:rFonts w:hint="default"/>
      </w:rPr>
    </w:lvl>
    <w:lvl w:ilvl="7" w:tplc="E3C48E68">
      <w:numFmt w:val="bullet"/>
      <w:lvlText w:val="•"/>
      <w:lvlJc w:val="left"/>
      <w:pPr>
        <w:ind w:left="5547" w:hanging="360"/>
      </w:pPr>
      <w:rPr>
        <w:rFonts w:hint="default"/>
      </w:rPr>
    </w:lvl>
    <w:lvl w:ilvl="8" w:tplc="B65C70F2">
      <w:numFmt w:val="bullet"/>
      <w:lvlText w:val="•"/>
      <w:lvlJc w:val="left"/>
      <w:pPr>
        <w:ind w:left="6237" w:hanging="360"/>
      </w:pPr>
      <w:rPr>
        <w:rFonts w:hint="default"/>
      </w:rPr>
    </w:lvl>
  </w:abstractNum>
  <w:num w:numId="1" w16cid:durableId="203173919">
    <w:abstractNumId w:val="5"/>
  </w:num>
  <w:num w:numId="2" w16cid:durableId="1983847331">
    <w:abstractNumId w:val="1"/>
  </w:num>
  <w:num w:numId="3" w16cid:durableId="2098210095">
    <w:abstractNumId w:val="9"/>
  </w:num>
  <w:num w:numId="4" w16cid:durableId="1134372799">
    <w:abstractNumId w:val="4"/>
  </w:num>
  <w:num w:numId="5" w16cid:durableId="1993947650">
    <w:abstractNumId w:val="3"/>
  </w:num>
  <w:num w:numId="6" w16cid:durableId="1010526268">
    <w:abstractNumId w:val="6"/>
  </w:num>
  <w:num w:numId="7" w16cid:durableId="575700886">
    <w:abstractNumId w:val="0"/>
  </w:num>
  <w:num w:numId="8" w16cid:durableId="1813596778">
    <w:abstractNumId w:val="7"/>
  </w:num>
  <w:num w:numId="9" w16cid:durableId="532766092">
    <w:abstractNumId w:val="8"/>
  </w:num>
  <w:num w:numId="10" w16cid:durableId="1491364914">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hristopher Pröpper">
    <w15:presenceInfo w15:providerId="AD" w15:userId="S::christopher.proepper@agad.de::0c5127e9-a88b-4ba0-9b77-74445ec9045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autoHyphenation/>
  <w:hyphenationZone w:val="425"/>
  <w:characterSpacingControl w:val="doNotCompres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5511"/>
    <w:rsid w:val="00014E35"/>
    <w:rsid w:val="000A2068"/>
    <w:rsid w:val="000A44D8"/>
    <w:rsid w:val="000B78EB"/>
    <w:rsid w:val="000F351A"/>
    <w:rsid w:val="0012579E"/>
    <w:rsid w:val="001346CA"/>
    <w:rsid w:val="00182C69"/>
    <w:rsid w:val="00182E23"/>
    <w:rsid w:val="00183551"/>
    <w:rsid w:val="001C0A91"/>
    <w:rsid w:val="001C19D7"/>
    <w:rsid w:val="001E12F9"/>
    <w:rsid w:val="001F1232"/>
    <w:rsid w:val="00200DF4"/>
    <w:rsid w:val="00207C1A"/>
    <w:rsid w:val="0028190C"/>
    <w:rsid w:val="002A76E1"/>
    <w:rsid w:val="002D0A6F"/>
    <w:rsid w:val="00301D73"/>
    <w:rsid w:val="00335CAB"/>
    <w:rsid w:val="003537EA"/>
    <w:rsid w:val="0037218C"/>
    <w:rsid w:val="003A744C"/>
    <w:rsid w:val="003C2D36"/>
    <w:rsid w:val="00424D88"/>
    <w:rsid w:val="004D2309"/>
    <w:rsid w:val="004D634B"/>
    <w:rsid w:val="004D728E"/>
    <w:rsid w:val="004F328D"/>
    <w:rsid w:val="005134A6"/>
    <w:rsid w:val="00560D8B"/>
    <w:rsid w:val="0056292F"/>
    <w:rsid w:val="00583071"/>
    <w:rsid w:val="005A0A97"/>
    <w:rsid w:val="005B030C"/>
    <w:rsid w:val="005B7ECF"/>
    <w:rsid w:val="00624E73"/>
    <w:rsid w:val="0063341A"/>
    <w:rsid w:val="00694AFF"/>
    <w:rsid w:val="006976E3"/>
    <w:rsid w:val="006B42A4"/>
    <w:rsid w:val="006B6A14"/>
    <w:rsid w:val="00705824"/>
    <w:rsid w:val="00705BA4"/>
    <w:rsid w:val="007279CA"/>
    <w:rsid w:val="00743EDA"/>
    <w:rsid w:val="00793407"/>
    <w:rsid w:val="007C6A47"/>
    <w:rsid w:val="007F1D9A"/>
    <w:rsid w:val="00830FB5"/>
    <w:rsid w:val="0089558B"/>
    <w:rsid w:val="0089648E"/>
    <w:rsid w:val="008B4FC2"/>
    <w:rsid w:val="008C677E"/>
    <w:rsid w:val="008F2E6E"/>
    <w:rsid w:val="00946F06"/>
    <w:rsid w:val="009D1A8B"/>
    <w:rsid w:val="00A208B5"/>
    <w:rsid w:val="00A35EBB"/>
    <w:rsid w:val="00B00FDE"/>
    <w:rsid w:val="00B04178"/>
    <w:rsid w:val="00B45E07"/>
    <w:rsid w:val="00B519F8"/>
    <w:rsid w:val="00B637C6"/>
    <w:rsid w:val="00B75231"/>
    <w:rsid w:val="00BA6E1F"/>
    <w:rsid w:val="00BC546A"/>
    <w:rsid w:val="00BD10C5"/>
    <w:rsid w:val="00C02BF0"/>
    <w:rsid w:val="00C87292"/>
    <w:rsid w:val="00CA3804"/>
    <w:rsid w:val="00CC1204"/>
    <w:rsid w:val="00D51EFD"/>
    <w:rsid w:val="00D560C1"/>
    <w:rsid w:val="00D82985"/>
    <w:rsid w:val="00D90855"/>
    <w:rsid w:val="00DE6A93"/>
    <w:rsid w:val="00E16FCC"/>
    <w:rsid w:val="00E220B7"/>
    <w:rsid w:val="00E41D55"/>
    <w:rsid w:val="00E660A5"/>
    <w:rsid w:val="00E761D2"/>
    <w:rsid w:val="00E9343A"/>
    <w:rsid w:val="00EA764D"/>
    <w:rsid w:val="00EC1E1D"/>
    <w:rsid w:val="00EF5EAB"/>
    <w:rsid w:val="00F203FE"/>
    <w:rsid w:val="00F22495"/>
    <w:rsid w:val="00F3711B"/>
    <w:rsid w:val="00F44E9E"/>
    <w:rsid w:val="00F64684"/>
    <w:rsid w:val="00F7760A"/>
    <w:rsid w:val="00FB5511"/>
    <w:rsid w:val="00FF436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730AB3"/>
  <w15:chartTrackingRefBased/>
  <w15:docId w15:val="{082E5E1B-ACA9-4471-9568-3C1D24C94E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rsid w:val="00FB55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FB5511"/>
    <w:rPr>
      <w:color w:val="0000FF" w:themeColor="hyperlink"/>
      <w:u w:val="single"/>
    </w:rPr>
  </w:style>
  <w:style w:type="character" w:customStyle="1" w:styleId="NichtaufgelsteErwhnung1">
    <w:name w:val="Nicht aufgelöste Erwähnung1"/>
    <w:basedOn w:val="Absatz-Standardschriftart"/>
    <w:uiPriority w:val="99"/>
    <w:semiHidden/>
    <w:unhideWhenUsed/>
    <w:rsid w:val="00FB5511"/>
    <w:rPr>
      <w:color w:val="605E5C"/>
      <w:shd w:val="clear" w:color="auto" w:fill="E1DFDD"/>
    </w:rPr>
  </w:style>
  <w:style w:type="character" w:styleId="Kommentarzeichen">
    <w:name w:val="annotation reference"/>
    <w:basedOn w:val="Absatz-Standardschriftart"/>
    <w:uiPriority w:val="99"/>
    <w:semiHidden/>
    <w:unhideWhenUsed/>
    <w:rsid w:val="00694AFF"/>
    <w:rPr>
      <w:sz w:val="16"/>
      <w:szCs w:val="16"/>
    </w:rPr>
  </w:style>
  <w:style w:type="paragraph" w:styleId="Kommentartext">
    <w:name w:val="annotation text"/>
    <w:basedOn w:val="Standard"/>
    <w:link w:val="KommentartextZchn"/>
    <w:uiPriority w:val="99"/>
    <w:unhideWhenUsed/>
    <w:rsid w:val="00694AFF"/>
    <w:pPr>
      <w:spacing w:line="240" w:lineRule="auto"/>
    </w:pPr>
    <w:rPr>
      <w:sz w:val="20"/>
      <w:szCs w:val="20"/>
    </w:rPr>
  </w:style>
  <w:style w:type="character" w:customStyle="1" w:styleId="KommentartextZchn">
    <w:name w:val="Kommentartext Zchn"/>
    <w:basedOn w:val="Absatz-Standardschriftart"/>
    <w:link w:val="Kommentartext"/>
    <w:uiPriority w:val="99"/>
    <w:rsid w:val="00694AFF"/>
    <w:rPr>
      <w:sz w:val="20"/>
      <w:szCs w:val="20"/>
    </w:rPr>
  </w:style>
  <w:style w:type="paragraph" w:styleId="Kommentarthema">
    <w:name w:val="annotation subject"/>
    <w:basedOn w:val="Kommentartext"/>
    <w:next w:val="Kommentartext"/>
    <w:link w:val="KommentarthemaZchn"/>
    <w:uiPriority w:val="99"/>
    <w:semiHidden/>
    <w:unhideWhenUsed/>
    <w:rsid w:val="00694AFF"/>
    <w:rPr>
      <w:b/>
      <w:bCs/>
    </w:rPr>
  </w:style>
  <w:style w:type="character" w:customStyle="1" w:styleId="KommentarthemaZchn">
    <w:name w:val="Kommentarthema Zchn"/>
    <w:basedOn w:val="KommentartextZchn"/>
    <w:link w:val="Kommentarthema"/>
    <w:uiPriority w:val="99"/>
    <w:semiHidden/>
    <w:rsid w:val="00694AFF"/>
    <w:rPr>
      <w:b/>
      <w:bCs/>
      <w:sz w:val="20"/>
      <w:szCs w:val="20"/>
    </w:rPr>
  </w:style>
  <w:style w:type="paragraph" w:styleId="Sprechblasentext">
    <w:name w:val="Balloon Text"/>
    <w:basedOn w:val="Standard"/>
    <w:link w:val="SprechblasentextZchn"/>
    <w:uiPriority w:val="99"/>
    <w:semiHidden/>
    <w:unhideWhenUsed/>
    <w:rsid w:val="00694AFF"/>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694AFF"/>
    <w:rPr>
      <w:rFonts w:ascii="Segoe UI" w:hAnsi="Segoe UI" w:cs="Segoe UI"/>
      <w:sz w:val="18"/>
      <w:szCs w:val="18"/>
    </w:rPr>
  </w:style>
  <w:style w:type="paragraph" w:styleId="Listenabsatz">
    <w:name w:val="List Paragraph"/>
    <w:basedOn w:val="Standard"/>
    <w:uiPriority w:val="34"/>
    <w:qFormat/>
    <w:rsid w:val="00182C69"/>
    <w:pPr>
      <w:ind w:left="720"/>
      <w:contextualSpacing/>
    </w:pPr>
  </w:style>
  <w:style w:type="character" w:styleId="Hervorhebung">
    <w:name w:val="Emphasis"/>
    <w:basedOn w:val="Absatz-Standardschriftart"/>
    <w:uiPriority w:val="20"/>
    <w:qFormat/>
    <w:rsid w:val="00F7760A"/>
    <w:rPr>
      <w:i/>
      <w:iCs/>
    </w:rPr>
  </w:style>
  <w:style w:type="paragraph" w:customStyle="1" w:styleId="left">
    <w:name w:val="left"/>
    <w:basedOn w:val="Standard"/>
    <w:rsid w:val="00F7760A"/>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customStyle="1" w:styleId="aufz">
    <w:name w:val="aufz"/>
    <w:basedOn w:val="Standard"/>
    <w:rsid w:val="00F7760A"/>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customStyle="1" w:styleId="aufz1">
    <w:name w:val="aufz1"/>
    <w:basedOn w:val="Absatz-Standardschriftart"/>
    <w:rsid w:val="00F7760A"/>
  </w:style>
  <w:style w:type="paragraph" w:styleId="Kopfzeile">
    <w:name w:val="header"/>
    <w:basedOn w:val="Standard"/>
    <w:link w:val="KopfzeileZchn"/>
    <w:uiPriority w:val="99"/>
    <w:unhideWhenUsed/>
    <w:rsid w:val="005134A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5134A6"/>
  </w:style>
  <w:style w:type="paragraph" w:styleId="Fuzeile">
    <w:name w:val="footer"/>
    <w:basedOn w:val="Standard"/>
    <w:link w:val="FuzeileZchn"/>
    <w:uiPriority w:val="99"/>
    <w:unhideWhenUsed/>
    <w:rsid w:val="005134A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5134A6"/>
  </w:style>
  <w:style w:type="character" w:styleId="NichtaufgelsteErwhnung">
    <w:name w:val="Unresolved Mention"/>
    <w:basedOn w:val="Absatz-Standardschriftart"/>
    <w:uiPriority w:val="99"/>
    <w:semiHidden/>
    <w:unhideWhenUsed/>
    <w:rsid w:val="0018355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musterfirma.de" TargetMode="External"/><Relationship Id="rId13" Type="http://schemas.openxmlformats.org/officeDocument/2006/relationships/hyperlink" Target="mailto:info@musterberg.de" TargetMode="External"/><Relationship Id="rId3" Type="http://schemas.openxmlformats.org/officeDocument/2006/relationships/styles" Target="styles.xml"/><Relationship Id="rId7" Type="http://schemas.openxmlformats.org/officeDocument/2006/relationships/endnotes" Target="endnotes.xml"/><Relationship Id="rId12" Type="http://schemas.microsoft.com/office/2018/08/relationships/commentsExtensible" Target="commentsExtensible.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5" Type="http://schemas.openxmlformats.org/officeDocument/2006/relationships/webSettings" Target="webSettings.xml"/><Relationship Id="rId15" Type="http://schemas.microsoft.com/office/2011/relationships/people" Target="people.xml"/><Relationship Id="rId10"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B7F0A4-B831-448F-A912-21CF5A1598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1518</Words>
  <Characters>9564</Characters>
  <Application>Microsoft Office Word</Application>
  <DocSecurity>0</DocSecurity>
  <Lines>79</Lines>
  <Paragraphs>22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Heidrun Weiser</dc:creator>
  <cp:keywords/>
  <dc:description/>
  <cp:lastModifiedBy>Christopher Pröpper</cp:lastModifiedBy>
  <cp:revision>11</cp:revision>
  <cp:lastPrinted>2019-06-06T12:44:00Z</cp:lastPrinted>
  <dcterms:created xsi:type="dcterms:W3CDTF">2019-06-07T09:26:00Z</dcterms:created>
  <dcterms:modified xsi:type="dcterms:W3CDTF">2023-03-14T14:05:00Z</dcterms:modified>
</cp:coreProperties>
</file>